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E1B14" w14:textId="4162916D" w:rsidR="002C31BF" w:rsidRDefault="00F775D5" w:rsidP="00F775D5">
      <w:pPr>
        <w:jc w:val="center"/>
        <w:rPr>
          <w:rFonts w:asciiTheme="majorBidi" w:hAnsiTheme="majorBidi" w:cstheme="majorBidi"/>
          <w:b/>
          <w:bCs/>
          <w:sz w:val="28"/>
          <w:szCs w:val="28"/>
          <w:lang w:val="en-US"/>
        </w:rPr>
      </w:pPr>
      <w:r w:rsidRPr="00F775D5">
        <w:rPr>
          <w:rFonts w:asciiTheme="majorBidi" w:hAnsiTheme="majorBidi" w:cstheme="majorBidi"/>
          <w:b/>
          <w:bCs/>
          <w:sz w:val="28"/>
          <w:szCs w:val="28"/>
          <w:lang w:val="en-US"/>
        </w:rPr>
        <w:t xml:space="preserve">Hasil Keputusan </w:t>
      </w:r>
      <w:proofErr w:type="spellStart"/>
      <w:r w:rsidRPr="00F775D5">
        <w:rPr>
          <w:rFonts w:asciiTheme="majorBidi" w:hAnsiTheme="majorBidi" w:cstheme="majorBidi"/>
          <w:b/>
          <w:bCs/>
          <w:sz w:val="28"/>
          <w:szCs w:val="28"/>
          <w:lang w:val="en-US"/>
        </w:rPr>
        <w:t>Bahtsul</w:t>
      </w:r>
      <w:proofErr w:type="spellEnd"/>
      <w:r w:rsidRPr="00F775D5">
        <w:rPr>
          <w:rFonts w:asciiTheme="majorBidi" w:hAnsiTheme="majorBidi" w:cstheme="majorBidi"/>
          <w:b/>
          <w:bCs/>
          <w:sz w:val="28"/>
          <w:szCs w:val="28"/>
          <w:lang w:val="en-US"/>
        </w:rPr>
        <w:t xml:space="preserve"> </w:t>
      </w:r>
      <w:proofErr w:type="spellStart"/>
      <w:r w:rsidRPr="00F775D5">
        <w:rPr>
          <w:rFonts w:asciiTheme="majorBidi" w:hAnsiTheme="majorBidi" w:cstheme="majorBidi"/>
          <w:b/>
          <w:bCs/>
          <w:sz w:val="28"/>
          <w:szCs w:val="28"/>
          <w:lang w:val="en-US"/>
        </w:rPr>
        <w:t>Masail</w:t>
      </w:r>
      <w:proofErr w:type="spellEnd"/>
      <w:r w:rsidRPr="00F775D5">
        <w:rPr>
          <w:rFonts w:asciiTheme="majorBidi" w:hAnsiTheme="majorBidi" w:cstheme="majorBidi"/>
          <w:b/>
          <w:bCs/>
          <w:sz w:val="28"/>
          <w:szCs w:val="28"/>
          <w:lang w:val="en-US"/>
        </w:rPr>
        <w:t xml:space="preserve"> yang </w:t>
      </w:r>
      <w:proofErr w:type="spellStart"/>
      <w:r w:rsidRPr="00F775D5">
        <w:rPr>
          <w:rFonts w:asciiTheme="majorBidi" w:hAnsiTheme="majorBidi" w:cstheme="majorBidi"/>
          <w:b/>
          <w:bCs/>
          <w:sz w:val="28"/>
          <w:szCs w:val="28"/>
          <w:lang w:val="en-US"/>
        </w:rPr>
        <w:t>diselenggarakan</w:t>
      </w:r>
      <w:proofErr w:type="spellEnd"/>
      <w:r w:rsidRPr="00F775D5">
        <w:rPr>
          <w:rFonts w:asciiTheme="majorBidi" w:hAnsiTheme="majorBidi" w:cstheme="majorBidi"/>
          <w:b/>
          <w:bCs/>
          <w:sz w:val="28"/>
          <w:szCs w:val="28"/>
          <w:lang w:val="en-US"/>
        </w:rPr>
        <w:t xml:space="preserve"> oleh </w:t>
      </w:r>
      <w:proofErr w:type="spellStart"/>
      <w:r w:rsidRPr="00F775D5">
        <w:rPr>
          <w:rFonts w:asciiTheme="majorBidi" w:hAnsiTheme="majorBidi" w:cstheme="majorBidi"/>
          <w:b/>
          <w:bCs/>
          <w:sz w:val="28"/>
          <w:szCs w:val="28"/>
          <w:lang w:val="en-US"/>
        </w:rPr>
        <w:t>Himpunan</w:t>
      </w:r>
      <w:proofErr w:type="spellEnd"/>
      <w:r w:rsidRPr="00F775D5">
        <w:rPr>
          <w:rFonts w:asciiTheme="majorBidi" w:hAnsiTheme="majorBidi" w:cstheme="majorBidi"/>
          <w:b/>
          <w:bCs/>
          <w:sz w:val="28"/>
          <w:szCs w:val="28"/>
          <w:lang w:val="en-US"/>
        </w:rPr>
        <w:t xml:space="preserve"> </w:t>
      </w:r>
      <w:proofErr w:type="spellStart"/>
      <w:r w:rsidRPr="00F775D5">
        <w:rPr>
          <w:rFonts w:asciiTheme="majorBidi" w:hAnsiTheme="majorBidi" w:cstheme="majorBidi"/>
          <w:b/>
          <w:bCs/>
          <w:sz w:val="28"/>
          <w:szCs w:val="28"/>
          <w:lang w:val="en-US"/>
        </w:rPr>
        <w:t>Santri</w:t>
      </w:r>
      <w:proofErr w:type="spellEnd"/>
      <w:r w:rsidRPr="00F775D5">
        <w:rPr>
          <w:rFonts w:asciiTheme="majorBidi" w:hAnsiTheme="majorBidi" w:cstheme="majorBidi"/>
          <w:b/>
          <w:bCs/>
          <w:sz w:val="28"/>
          <w:szCs w:val="28"/>
          <w:lang w:val="en-US"/>
        </w:rPr>
        <w:t xml:space="preserve"> </w:t>
      </w:r>
      <w:proofErr w:type="spellStart"/>
      <w:r w:rsidRPr="00F775D5">
        <w:rPr>
          <w:rFonts w:asciiTheme="majorBidi" w:hAnsiTheme="majorBidi" w:cstheme="majorBidi"/>
          <w:b/>
          <w:bCs/>
          <w:sz w:val="28"/>
          <w:szCs w:val="28"/>
          <w:lang w:val="en-US"/>
        </w:rPr>
        <w:t>Ma’had</w:t>
      </w:r>
      <w:proofErr w:type="spellEnd"/>
      <w:r w:rsidRPr="00F775D5">
        <w:rPr>
          <w:rFonts w:asciiTheme="majorBidi" w:hAnsiTheme="majorBidi" w:cstheme="majorBidi"/>
          <w:b/>
          <w:bCs/>
          <w:sz w:val="28"/>
          <w:szCs w:val="28"/>
          <w:lang w:val="en-US"/>
        </w:rPr>
        <w:t xml:space="preserve"> Aly </w:t>
      </w:r>
      <w:proofErr w:type="spellStart"/>
      <w:r w:rsidRPr="00F775D5">
        <w:rPr>
          <w:rFonts w:asciiTheme="majorBidi" w:hAnsiTheme="majorBidi" w:cstheme="majorBidi"/>
          <w:b/>
          <w:bCs/>
          <w:sz w:val="28"/>
          <w:szCs w:val="28"/>
          <w:lang w:val="en-US"/>
        </w:rPr>
        <w:t>Pesantren</w:t>
      </w:r>
      <w:proofErr w:type="spellEnd"/>
      <w:r w:rsidRPr="00F775D5">
        <w:rPr>
          <w:rFonts w:asciiTheme="majorBidi" w:hAnsiTheme="majorBidi" w:cstheme="majorBidi"/>
          <w:b/>
          <w:bCs/>
          <w:sz w:val="28"/>
          <w:szCs w:val="28"/>
          <w:lang w:val="en-US"/>
        </w:rPr>
        <w:t xml:space="preserve"> </w:t>
      </w:r>
      <w:proofErr w:type="spellStart"/>
      <w:r w:rsidRPr="00F775D5">
        <w:rPr>
          <w:rFonts w:asciiTheme="majorBidi" w:hAnsiTheme="majorBidi" w:cstheme="majorBidi"/>
          <w:b/>
          <w:bCs/>
          <w:sz w:val="28"/>
          <w:szCs w:val="28"/>
          <w:lang w:val="en-US"/>
        </w:rPr>
        <w:t>Maslakul</w:t>
      </w:r>
      <w:proofErr w:type="spellEnd"/>
      <w:r w:rsidRPr="00F775D5">
        <w:rPr>
          <w:rFonts w:asciiTheme="majorBidi" w:hAnsiTheme="majorBidi" w:cstheme="majorBidi"/>
          <w:b/>
          <w:bCs/>
          <w:sz w:val="28"/>
          <w:szCs w:val="28"/>
          <w:lang w:val="en-US"/>
        </w:rPr>
        <w:t xml:space="preserve"> Huda, </w:t>
      </w:r>
      <w:proofErr w:type="spellStart"/>
      <w:r w:rsidRPr="00F775D5">
        <w:rPr>
          <w:rFonts w:asciiTheme="majorBidi" w:hAnsiTheme="majorBidi" w:cstheme="majorBidi"/>
          <w:b/>
          <w:bCs/>
          <w:sz w:val="28"/>
          <w:szCs w:val="28"/>
          <w:lang w:val="en-US"/>
        </w:rPr>
        <w:t>sebagai</w:t>
      </w:r>
      <w:proofErr w:type="spellEnd"/>
      <w:r w:rsidRPr="00F775D5">
        <w:rPr>
          <w:rFonts w:asciiTheme="majorBidi" w:hAnsiTheme="majorBidi" w:cstheme="majorBidi"/>
          <w:b/>
          <w:bCs/>
          <w:sz w:val="28"/>
          <w:szCs w:val="28"/>
          <w:lang w:val="en-US"/>
        </w:rPr>
        <w:t xml:space="preserve"> </w:t>
      </w:r>
      <w:proofErr w:type="spellStart"/>
      <w:r w:rsidRPr="00F775D5">
        <w:rPr>
          <w:rFonts w:asciiTheme="majorBidi" w:hAnsiTheme="majorBidi" w:cstheme="majorBidi"/>
          <w:b/>
          <w:bCs/>
          <w:sz w:val="28"/>
          <w:szCs w:val="28"/>
          <w:lang w:val="en-US"/>
        </w:rPr>
        <w:t>berikut</w:t>
      </w:r>
      <w:proofErr w:type="spellEnd"/>
      <w:r w:rsidRPr="00F775D5">
        <w:rPr>
          <w:rFonts w:asciiTheme="majorBidi" w:hAnsiTheme="majorBidi" w:cstheme="majorBidi"/>
          <w:b/>
          <w:bCs/>
          <w:sz w:val="28"/>
          <w:szCs w:val="28"/>
          <w:lang w:val="en-US"/>
        </w:rPr>
        <w:t>:</w:t>
      </w:r>
    </w:p>
    <w:p w14:paraId="26BE342B" w14:textId="77777777" w:rsidR="00F775D5" w:rsidRPr="00675889" w:rsidRDefault="00F775D5" w:rsidP="00F775D5">
      <w:pPr>
        <w:jc w:val="center"/>
        <w:rPr>
          <w:rFonts w:asciiTheme="majorBidi" w:hAnsiTheme="majorBidi" w:cstheme="majorBidi"/>
          <w:sz w:val="24"/>
          <w:szCs w:val="24"/>
          <w:lang w:val="en-US"/>
        </w:rPr>
      </w:pPr>
    </w:p>
    <w:tbl>
      <w:tblPr>
        <w:tblStyle w:val="TableGrid"/>
        <w:tblW w:w="0" w:type="auto"/>
        <w:tblLook w:val="04A0" w:firstRow="1" w:lastRow="0" w:firstColumn="1" w:lastColumn="0" w:noHBand="0" w:noVBand="1"/>
      </w:tblPr>
      <w:tblGrid>
        <w:gridCol w:w="3005"/>
        <w:gridCol w:w="3005"/>
        <w:gridCol w:w="3006"/>
      </w:tblGrid>
      <w:tr w:rsidR="002C31BF" w14:paraId="7DAE12A2" w14:textId="77777777" w:rsidTr="006A774F">
        <w:tc>
          <w:tcPr>
            <w:tcW w:w="3005" w:type="dxa"/>
            <w:tcBorders>
              <w:bottom w:val="single" w:sz="4" w:space="0" w:color="auto"/>
            </w:tcBorders>
            <w:shd w:val="clear" w:color="auto" w:fill="002060"/>
          </w:tcPr>
          <w:p w14:paraId="195E24C2" w14:textId="1C72389C" w:rsidR="002C31BF" w:rsidRPr="006A774F" w:rsidRDefault="002C31BF" w:rsidP="002C31BF">
            <w:pPr>
              <w:jc w:val="center"/>
              <w:rPr>
                <w:b/>
                <w:bCs/>
                <w:sz w:val="24"/>
                <w:szCs w:val="24"/>
                <w:lang w:val="en-US"/>
              </w:rPr>
            </w:pPr>
            <w:r w:rsidRPr="006A774F">
              <w:rPr>
                <w:b/>
                <w:bCs/>
                <w:sz w:val="24"/>
                <w:szCs w:val="24"/>
                <w:lang w:val="en-US"/>
              </w:rPr>
              <w:t>MUSHOHIH</w:t>
            </w:r>
          </w:p>
        </w:tc>
        <w:tc>
          <w:tcPr>
            <w:tcW w:w="3005" w:type="dxa"/>
            <w:tcBorders>
              <w:bottom w:val="single" w:sz="4" w:space="0" w:color="auto"/>
            </w:tcBorders>
            <w:shd w:val="clear" w:color="auto" w:fill="002060"/>
          </w:tcPr>
          <w:p w14:paraId="4BB4D3A8" w14:textId="0208FFAE" w:rsidR="002C31BF" w:rsidRPr="006A774F" w:rsidRDefault="002C31BF" w:rsidP="002C31BF">
            <w:pPr>
              <w:jc w:val="center"/>
              <w:rPr>
                <w:b/>
                <w:bCs/>
                <w:sz w:val="24"/>
                <w:szCs w:val="24"/>
                <w:lang w:val="en-US"/>
              </w:rPr>
            </w:pPr>
            <w:r w:rsidRPr="006A774F">
              <w:rPr>
                <w:b/>
                <w:bCs/>
                <w:sz w:val="24"/>
                <w:szCs w:val="24"/>
                <w:lang w:val="en-US"/>
              </w:rPr>
              <w:t>PERUMUS</w:t>
            </w:r>
          </w:p>
        </w:tc>
        <w:tc>
          <w:tcPr>
            <w:tcW w:w="3006" w:type="dxa"/>
            <w:tcBorders>
              <w:bottom w:val="single" w:sz="4" w:space="0" w:color="auto"/>
            </w:tcBorders>
            <w:shd w:val="clear" w:color="auto" w:fill="002060"/>
          </w:tcPr>
          <w:p w14:paraId="7328C22C" w14:textId="1F5B90C2" w:rsidR="002C31BF" w:rsidRPr="006A774F" w:rsidRDefault="002C31BF" w:rsidP="002C31BF">
            <w:pPr>
              <w:jc w:val="center"/>
              <w:rPr>
                <w:b/>
                <w:bCs/>
                <w:sz w:val="24"/>
                <w:szCs w:val="24"/>
                <w:lang w:val="en-US"/>
              </w:rPr>
            </w:pPr>
            <w:r w:rsidRPr="006A774F">
              <w:rPr>
                <w:b/>
                <w:bCs/>
                <w:sz w:val="24"/>
                <w:szCs w:val="24"/>
                <w:lang w:val="en-US"/>
              </w:rPr>
              <w:t>MODERATOR</w:t>
            </w:r>
          </w:p>
        </w:tc>
      </w:tr>
      <w:tr w:rsidR="002C31BF" w14:paraId="3C1A3E31" w14:textId="77777777" w:rsidTr="006A774F">
        <w:tc>
          <w:tcPr>
            <w:tcW w:w="3005" w:type="dxa"/>
            <w:vMerge w:val="restart"/>
            <w:tcBorders>
              <w:top w:val="single" w:sz="4" w:space="0" w:color="auto"/>
              <w:left w:val="single" w:sz="4" w:space="0" w:color="auto"/>
              <w:bottom w:val="single" w:sz="4" w:space="0" w:color="auto"/>
              <w:right w:val="single" w:sz="4" w:space="0" w:color="auto"/>
            </w:tcBorders>
            <w:vAlign w:val="center"/>
          </w:tcPr>
          <w:p w14:paraId="1A0DCC69" w14:textId="347E5599" w:rsidR="002C31BF" w:rsidRDefault="002C31BF" w:rsidP="002C31BF">
            <w:pPr>
              <w:jc w:val="center"/>
              <w:rPr>
                <w:sz w:val="24"/>
                <w:szCs w:val="24"/>
                <w:lang w:val="en-US"/>
              </w:rPr>
            </w:pPr>
            <w:r>
              <w:rPr>
                <w:sz w:val="24"/>
                <w:szCs w:val="24"/>
                <w:lang w:val="en-US"/>
              </w:rPr>
              <w:t>K</w:t>
            </w:r>
            <w:r w:rsidR="00675889">
              <w:rPr>
                <w:sz w:val="24"/>
                <w:szCs w:val="24"/>
                <w:lang w:val="en-US"/>
              </w:rPr>
              <w:t>H</w:t>
            </w:r>
            <w:r>
              <w:rPr>
                <w:sz w:val="24"/>
                <w:szCs w:val="24"/>
                <w:lang w:val="en-US"/>
              </w:rPr>
              <w:t xml:space="preserve">. M. </w:t>
            </w:r>
            <w:proofErr w:type="spellStart"/>
            <w:r>
              <w:rPr>
                <w:sz w:val="24"/>
                <w:szCs w:val="24"/>
                <w:lang w:val="en-US"/>
              </w:rPr>
              <w:t>Faeshol</w:t>
            </w:r>
            <w:proofErr w:type="spellEnd"/>
            <w:r>
              <w:rPr>
                <w:sz w:val="24"/>
                <w:szCs w:val="24"/>
                <w:lang w:val="en-US"/>
              </w:rPr>
              <w:t xml:space="preserve"> Muzammil</w:t>
            </w:r>
          </w:p>
        </w:tc>
        <w:tc>
          <w:tcPr>
            <w:tcW w:w="3005" w:type="dxa"/>
            <w:tcBorders>
              <w:top w:val="single" w:sz="4" w:space="0" w:color="auto"/>
              <w:left w:val="single" w:sz="4" w:space="0" w:color="auto"/>
              <w:bottom w:val="single" w:sz="4" w:space="0" w:color="auto"/>
              <w:right w:val="single" w:sz="4" w:space="0" w:color="auto"/>
            </w:tcBorders>
          </w:tcPr>
          <w:p w14:paraId="1E679FDA" w14:textId="2DFE363D" w:rsidR="002C31BF" w:rsidRDefault="002C31BF" w:rsidP="002C31BF">
            <w:pPr>
              <w:jc w:val="center"/>
              <w:rPr>
                <w:sz w:val="24"/>
                <w:szCs w:val="24"/>
                <w:lang w:val="en-US"/>
              </w:rPr>
            </w:pPr>
            <w:r>
              <w:rPr>
                <w:sz w:val="24"/>
                <w:szCs w:val="24"/>
                <w:lang w:val="en-US"/>
              </w:rPr>
              <w:t>K. Abdullah Harits</w:t>
            </w:r>
          </w:p>
        </w:tc>
        <w:tc>
          <w:tcPr>
            <w:tcW w:w="3006" w:type="dxa"/>
            <w:vMerge w:val="restart"/>
            <w:tcBorders>
              <w:left w:val="single" w:sz="4" w:space="0" w:color="auto"/>
            </w:tcBorders>
            <w:vAlign w:val="center"/>
          </w:tcPr>
          <w:p w14:paraId="086C4185" w14:textId="020EC9AF" w:rsidR="002C31BF" w:rsidRDefault="002C31BF" w:rsidP="002C31BF">
            <w:pPr>
              <w:jc w:val="center"/>
              <w:rPr>
                <w:sz w:val="24"/>
                <w:szCs w:val="24"/>
                <w:lang w:val="en-US"/>
              </w:rPr>
            </w:pPr>
            <w:r>
              <w:rPr>
                <w:sz w:val="24"/>
                <w:szCs w:val="24"/>
                <w:lang w:val="en-US"/>
              </w:rPr>
              <w:t xml:space="preserve">M. </w:t>
            </w:r>
            <w:proofErr w:type="spellStart"/>
            <w:r>
              <w:rPr>
                <w:sz w:val="24"/>
                <w:szCs w:val="24"/>
                <w:lang w:val="en-US"/>
              </w:rPr>
              <w:t>Ihlasul</w:t>
            </w:r>
            <w:proofErr w:type="spellEnd"/>
            <w:r>
              <w:rPr>
                <w:sz w:val="24"/>
                <w:szCs w:val="24"/>
                <w:lang w:val="en-US"/>
              </w:rPr>
              <w:t xml:space="preserve"> Amal</w:t>
            </w:r>
          </w:p>
        </w:tc>
      </w:tr>
      <w:tr w:rsidR="002C31BF" w14:paraId="52DE847A" w14:textId="77777777" w:rsidTr="006A774F">
        <w:tc>
          <w:tcPr>
            <w:tcW w:w="3005" w:type="dxa"/>
            <w:vMerge/>
            <w:tcBorders>
              <w:top w:val="single" w:sz="4" w:space="0" w:color="auto"/>
              <w:left w:val="single" w:sz="4" w:space="0" w:color="auto"/>
              <w:bottom w:val="single" w:sz="4" w:space="0" w:color="auto"/>
              <w:right w:val="single" w:sz="4" w:space="0" w:color="auto"/>
            </w:tcBorders>
          </w:tcPr>
          <w:p w14:paraId="55D0C474" w14:textId="77777777" w:rsidR="002C31BF" w:rsidRDefault="002C31BF" w:rsidP="002C31BF">
            <w:pPr>
              <w:jc w:val="center"/>
              <w:rPr>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450D6A23" w14:textId="1889A699" w:rsidR="002C31BF" w:rsidRDefault="002C31BF" w:rsidP="002C31BF">
            <w:pPr>
              <w:jc w:val="center"/>
              <w:rPr>
                <w:sz w:val="24"/>
                <w:szCs w:val="24"/>
                <w:lang w:val="en-US"/>
              </w:rPr>
            </w:pPr>
            <w:r>
              <w:rPr>
                <w:sz w:val="24"/>
                <w:szCs w:val="24"/>
                <w:lang w:val="en-US"/>
              </w:rPr>
              <w:t>K. Muhammad Mirza</w:t>
            </w:r>
          </w:p>
        </w:tc>
        <w:tc>
          <w:tcPr>
            <w:tcW w:w="3006" w:type="dxa"/>
            <w:vMerge/>
            <w:tcBorders>
              <w:left w:val="single" w:sz="4" w:space="0" w:color="auto"/>
              <w:bottom w:val="single" w:sz="4" w:space="0" w:color="auto"/>
            </w:tcBorders>
            <w:vAlign w:val="center"/>
          </w:tcPr>
          <w:p w14:paraId="2EAD8BF2" w14:textId="77777777" w:rsidR="002C31BF" w:rsidRDefault="002C31BF" w:rsidP="002C31BF">
            <w:pPr>
              <w:jc w:val="center"/>
              <w:rPr>
                <w:sz w:val="24"/>
                <w:szCs w:val="24"/>
                <w:lang w:val="en-US"/>
              </w:rPr>
            </w:pPr>
          </w:p>
        </w:tc>
      </w:tr>
      <w:tr w:rsidR="002C31BF" w14:paraId="06335BB7" w14:textId="77777777" w:rsidTr="006A774F">
        <w:tc>
          <w:tcPr>
            <w:tcW w:w="9016" w:type="dxa"/>
            <w:gridSpan w:val="3"/>
            <w:tcBorders>
              <w:top w:val="nil"/>
              <w:left w:val="nil"/>
              <w:bottom w:val="single" w:sz="4" w:space="0" w:color="auto"/>
              <w:right w:val="nil"/>
            </w:tcBorders>
          </w:tcPr>
          <w:p w14:paraId="717A91AC" w14:textId="77777777" w:rsidR="002C31BF" w:rsidRDefault="002C31BF" w:rsidP="002C31BF">
            <w:pPr>
              <w:jc w:val="center"/>
              <w:rPr>
                <w:sz w:val="24"/>
                <w:szCs w:val="24"/>
                <w:lang w:val="en-US"/>
              </w:rPr>
            </w:pPr>
          </w:p>
        </w:tc>
      </w:tr>
      <w:tr w:rsidR="006A774F" w14:paraId="6C266B40" w14:textId="77777777" w:rsidTr="006A774F">
        <w:tc>
          <w:tcPr>
            <w:tcW w:w="9016" w:type="dxa"/>
            <w:gridSpan w:val="3"/>
            <w:tcBorders>
              <w:top w:val="single" w:sz="4" w:space="0" w:color="auto"/>
            </w:tcBorders>
            <w:shd w:val="clear" w:color="auto" w:fill="002060"/>
          </w:tcPr>
          <w:p w14:paraId="10822732" w14:textId="6279FD6B" w:rsidR="006A774F" w:rsidRPr="006A774F" w:rsidRDefault="006A774F" w:rsidP="002C31BF">
            <w:pPr>
              <w:jc w:val="center"/>
              <w:rPr>
                <w:b/>
                <w:bCs/>
                <w:sz w:val="24"/>
                <w:szCs w:val="24"/>
                <w:lang w:val="en-US"/>
              </w:rPr>
            </w:pPr>
            <w:r w:rsidRPr="006A774F">
              <w:rPr>
                <w:b/>
                <w:bCs/>
                <w:sz w:val="24"/>
                <w:szCs w:val="24"/>
                <w:lang w:val="en-US"/>
              </w:rPr>
              <w:t>NOTULEN</w:t>
            </w:r>
          </w:p>
        </w:tc>
      </w:tr>
      <w:tr w:rsidR="006A774F" w14:paraId="1C366370" w14:textId="77777777" w:rsidTr="00A52BD9">
        <w:tc>
          <w:tcPr>
            <w:tcW w:w="9016" w:type="dxa"/>
            <w:gridSpan w:val="3"/>
          </w:tcPr>
          <w:p w14:paraId="799D2236" w14:textId="32ABCD7E" w:rsidR="006A774F" w:rsidRDefault="006A774F" w:rsidP="002C31BF">
            <w:pPr>
              <w:jc w:val="center"/>
              <w:rPr>
                <w:sz w:val="24"/>
                <w:szCs w:val="24"/>
                <w:lang w:val="en-US"/>
              </w:rPr>
            </w:pPr>
            <w:r>
              <w:rPr>
                <w:sz w:val="24"/>
                <w:szCs w:val="24"/>
                <w:lang w:val="en-US"/>
              </w:rPr>
              <w:t>M. Dimas Pramadhan</w:t>
            </w:r>
          </w:p>
        </w:tc>
      </w:tr>
      <w:tr w:rsidR="006A774F" w14:paraId="7359FBB5" w14:textId="77777777" w:rsidTr="00487A25">
        <w:tc>
          <w:tcPr>
            <w:tcW w:w="9016" w:type="dxa"/>
            <w:gridSpan w:val="3"/>
          </w:tcPr>
          <w:p w14:paraId="5F62FB92" w14:textId="004F317A" w:rsidR="006A774F" w:rsidRDefault="006A774F" w:rsidP="002C31BF">
            <w:pPr>
              <w:jc w:val="center"/>
              <w:rPr>
                <w:sz w:val="24"/>
                <w:szCs w:val="24"/>
                <w:lang w:val="en-US"/>
              </w:rPr>
            </w:pPr>
            <w:r>
              <w:rPr>
                <w:sz w:val="24"/>
                <w:szCs w:val="24"/>
                <w:lang w:val="en-US"/>
              </w:rPr>
              <w:t>Zaid Hasan Al-Hamidi</w:t>
            </w:r>
          </w:p>
        </w:tc>
      </w:tr>
    </w:tbl>
    <w:p w14:paraId="11D664E1" w14:textId="77777777" w:rsidR="002C31BF" w:rsidRDefault="002C31BF" w:rsidP="002C31BF">
      <w:pPr>
        <w:jc w:val="center"/>
        <w:rPr>
          <w:sz w:val="24"/>
          <w:szCs w:val="24"/>
          <w:lang w:val="en-US"/>
        </w:rPr>
      </w:pPr>
    </w:p>
    <w:p w14:paraId="0AAADF2D" w14:textId="77777777" w:rsidR="006A774F" w:rsidRDefault="006A774F" w:rsidP="002C31BF">
      <w:pPr>
        <w:jc w:val="center"/>
        <w:rPr>
          <w:sz w:val="24"/>
          <w:szCs w:val="24"/>
          <w:lang w:val="en-US"/>
        </w:rPr>
      </w:pPr>
    </w:p>
    <w:p w14:paraId="3ADFFF0F" w14:textId="330A1184" w:rsidR="006A774F" w:rsidRPr="006A774F" w:rsidRDefault="006A774F" w:rsidP="002C31BF">
      <w:pPr>
        <w:jc w:val="center"/>
        <w:rPr>
          <w:rFonts w:ascii="Trebuchet MS" w:hAnsi="Trebuchet MS"/>
          <w:b/>
          <w:bCs/>
          <w:sz w:val="24"/>
          <w:szCs w:val="24"/>
          <w:u w:val="thick"/>
          <w:lang w:val="en-US"/>
        </w:rPr>
      </w:pPr>
      <w:proofErr w:type="spellStart"/>
      <w:r w:rsidRPr="006A774F">
        <w:rPr>
          <w:rFonts w:ascii="Trebuchet MS" w:hAnsi="Trebuchet MS"/>
          <w:b/>
          <w:bCs/>
          <w:sz w:val="24"/>
          <w:szCs w:val="24"/>
          <w:u w:val="thick"/>
          <w:lang w:val="en-US"/>
        </w:rPr>
        <w:t>Memutuskan</w:t>
      </w:r>
      <w:proofErr w:type="spellEnd"/>
    </w:p>
    <w:p w14:paraId="4F5DC7B8" w14:textId="6FAEBDDD" w:rsidR="006A774F" w:rsidRDefault="006A774F" w:rsidP="006A774F">
      <w:pPr>
        <w:pStyle w:val="ListParagraph"/>
        <w:numPr>
          <w:ilvl w:val="0"/>
          <w:numId w:val="1"/>
        </w:numPr>
        <w:ind w:left="360"/>
        <w:rPr>
          <w:b/>
          <w:bCs/>
          <w:sz w:val="24"/>
          <w:szCs w:val="24"/>
          <w:lang w:val="en-US"/>
        </w:rPr>
      </w:pPr>
      <w:proofErr w:type="spellStart"/>
      <w:r>
        <w:rPr>
          <w:b/>
          <w:bCs/>
          <w:sz w:val="24"/>
          <w:szCs w:val="24"/>
          <w:lang w:val="en-US"/>
        </w:rPr>
        <w:t>Problematika</w:t>
      </w:r>
      <w:proofErr w:type="spellEnd"/>
      <w:r>
        <w:rPr>
          <w:b/>
          <w:bCs/>
          <w:sz w:val="24"/>
          <w:szCs w:val="24"/>
          <w:lang w:val="en-US"/>
        </w:rPr>
        <w:t xml:space="preserve"> Kurban </w:t>
      </w:r>
      <w:proofErr w:type="spellStart"/>
      <w:r>
        <w:rPr>
          <w:b/>
          <w:bCs/>
          <w:sz w:val="24"/>
          <w:szCs w:val="24"/>
          <w:lang w:val="en-US"/>
        </w:rPr>
        <w:t>Presiden</w:t>
      </w:r>
      <w:proofErr w:type="spellEnd"/>
    </w:p>
    <w:p w14:paraId="03C8A982" w14:textId="1C0B7F44" w:rsidR="006A774F" w:rsidRPr="00032E89" w:rsidRDefault="006A774F" w:rsidP="006A774F">
      <w:pPr>
        <w:pStyle w:val="ListParagraph"/>
        <w:ind w:left="360"/>
        <w:rPr>
          <w:rFonts w:cstheme="minorHAnsi"/>
          <w:b/>
          <w:bCs/>
          <w:i/>
          <w:iCs/>
          <w:sz w:val="24"/>
          <w:szCs w:val="24"/>
          <w:lang w:val="en-US"/>
        </w:rPr>
      </w:pPr>
      <w:proofErr w:type="spellStart"/>
      <w:r w:rsidRPr="00032E89">
        <w:rPr>
          <w:rFonts w:cstheme="minorHAnsi"/>
          <w:b/>
          <w:bCs/>
          <w:i/>
          <w:iCs/>
          <w:sz w:val="24"/>
          <w:szCs w:val="24"/>
          <w:lang w:val="en-US"/>
        </w:rPr>
        <w:t>Deskripsi</w:t>
      </w:r>
      <w:proofErr w:type="spellEnd"/>
      <w:r w:rsidRPr="00032E89">
        <w:rPr>
          <w:rFonts w:cstheme="minorHAnsi"/>
          <w:b/>
          <w:bCs/>
          <w:i/>
          <w:iCs/>
          <w:sz w:val="24"/>
          <w:szCs w:val="24"/>
          <w:lang w:val="en-US"/>
        </w:rPr>
        <w:t xml:space="preserve"> </w:t>
      </w:r>
      <w:proofErr w:type="spellStart"/>
      <w:r w:rsidRPr="00032E89">
        <w:rPr>
          <w:rFonts w:cstheme="minorHAnsi"/>
          <w:b/>
          <w:bCs/>
          <w:i/>
          <w:iCs/>
          <w:sz w:val="24"/>
          <w:szCs w:val="24"/>
          <w:lang w:val="en-US"/>
        </w:rPr>
        <w:t>Masalah</w:t>
      </w:r>
      <w:proofErr w:type="spellEnd"/>
    </w:p>
    <w:p w14:paraId="019F6C06" w14:textId="77777777" w:rsidR="00F775D5" w:rsidRDefault="00C97C3F" w:rsidP="00F775D5">
      <w:pPr>
        <w:pStyle w:val="ListParagraph"/>
        <w:ind w:left="360" w:firstLine="547"/>
        <w:contextualSpacing w:val="0"/>
        <w:jc w:val="both"/>
        <w:rPr>
          <w:sz w:val="24"/>
          <w:szCs w:val="24"/>
        </w:rPr>
      </w:pPr>
      <w:r w:rsidRPr="00C97C3F">
        <w:rPr>
          <w:sz w:val="24"/>
          <w:szCs w:val="24"/>
        </w:rPr>
        <w:t xml:space="preserve">Pada </w:t>
      </w:r>
      <w:proofErr w:type="spellStart"/>
      <w:r w:rsidRPr="00C97C3F">
        <w:rPr>
          <w:sz w:val="24"/>
          <w:szCs w:val="24"/>
        </w:rPr>
        <w:t>perayaan</w:t>
      </w:r>
      <w:proofErr w:type="spellEnd"/>
      <w:r w:rsidRPr="00C97C3F">
        <w:rPr>
          <w:sz w:val="24"/>
          <w:szCs w:val="24"/>
        </w:rPr>
        <w:t xml:space="preserve"> Hari Raya Idul Adha 1447 H/2026 M, </w:t>
      </w:r>
      <w:proofErr w:type="spellStart"/>
      <w:r w:rsidRPr="00C97C3F">
        <w:rPr>
          <w:sz w:val="24"/>
          <w:szCs w:val="24"/>
        </w:rPr>
        <w:t>Presiden</w:t>
      </w:r>
      <w:proofErr w:type="spellEnd"/>
      <w:r w:rsidRPr="00C97C3F">
        <w:rPr>
          <w:sz w:val="24"/>
          <w:szCs w:val="24"/>
        </w:rPr>
        <w:t xml:space="preserve"> Prabowo Subianto </w:t>
      </w:r>
      <w:proofErr w:type="spellStart"/>
      <w:r w:rsidRPr="00C97C3F">
        <w:rPr>
          <w:sz w:val="24"/>
          <w:szCs w:val="24"/>
        </w:rPr>
        <w:t>menyalurkan</w:t>
      </w:r>
      <w:proofErr w:type="spellEnd"/>
      <w:r w:rsidRPr="00C97C3F">
        <w:rPr>
          <w:sz w:val="24"/>
          <w:szCs w:val="24"/>
        </w:rPr>
        <w:t xml:space="preserve"> </w:t>
      </w:r>
      <w:proofErr w:type="spellStart"/>
      <w:r w:rsidRPr="00C97C3F">
        <w:rPr>
          <w:sz w:val="24"/>
          <w:szCs w:val="24"/>
        </w:rPr>
        <w:t>bantuan</w:t>
      </w:r>
      <w:proofErr w:type="spellEnd"/>
      <w:r w:rsidRPr="00C97C3F">
        <w:rPr>
          <w:sz w:val="24"/>
          <w:szCs w:val="24"/>
        </w:rPr>
        <w:t xml:space="preserve"> </w:t>
      </w:r>
      <w:proofErr w:type="spellStart"/>
      <w:r w:rsidRPr="00C97C3F">
        <w:rPr>
          <w:sz w:val="24"/>
          <w:szCs w:val="24"/>
        </w:rPr>
        <w:t>sapi</w:t>
      </w:r>
      <w:proofErr w:type="spellEnd"/>
      <w:r w:rsidRPr="00C97C3F">
        <w:rPr>
          <w:sz w:val="24"/>
          <w:szCs w:val="24"/>
        </w:rPr>
        <w:t xml:space="preserve"> </w:t>
      </w:r>
      <w:proofErr w:type="spellStart"/>
      <w:r w:rsidRPr="00C97C3F">
        <w:rPr>
          <w:sz w:val="24"/>
          <w:szCs w:val="24"/>
        </w:rPr>
        <w:t>kurban</w:t>
      </w:r>
      <w:proofErr w:type="spellEnd"/>
      <w:r w:rsidRPr="00C97C3F">
        <w:rPr>
          <w:sz w:val="24"/>
          <w:szCs w:val="24"/>
        </w:rPr>
        <w:t xml:space="preserve"> </w:t>
      </w:r>
      <w:proofErr w:type="spellStart"/>
      <w:r w:rsidRPr="00C97C3F">
        <w:rPr>
          <w:sz w:val="24"/>
          <w:szCs w:val="24"/>
        </w:rPr>
        <w:t>ke</w:t>
      </w:r>
      <w:proofErr w:type="spellEnd"/>
      <w:r w:rsidRPr="00C97C3F">
        <w:rPr>
          <w:sz w:val="24"/>
          <w:szCs w:val="24"/>
        </w:rPr>
        <w:t xml:space="preserve"> </w:t>
      </w:r>
      <w:proofErr w:type="spellStart"/>
      <w:r w:rsidRPr="00C97C3F">
        <w:rPr>
          <w:sz w:val="24"/>
          <w:szCs w:val="24"/>
        </w:rPr>
        <w:t>berbagai</w:t>
      </w:r>
      <w:proofErr w:type="spellEnd"/>
      <w:r w:rsidRPr="00C97C3F">
        <w:rPr>
          <w:sz w:val="24"/>
          <w:szCs w:val="24"/>
        </w:rPr>
        <w:t xml:space="preserve"> </w:t>
      </w:r>
      <w:proofErr w:type="spellStart"/>
      <w:r w:rsidRPr="00C97C3F">
        <w:rPr>
          <w:sz w:val="24"/>
          <w:szCs w:val="24"/>
        </w:rPr>
        <w:t>daerah</w:t>
      </w:r>
      <w:proofErr w:type="spellEnd"/>
      <w:r w:rsidRPr="00C97C3F">
        <w:rPr>
          <w:sz w:val="24"/>
          <w:szCs w:val="24"/>
        </w:rPr>
        <w:t xml:space="preserve"> di Indonesia </w:t>
      </w:r>
      <w:proofErr w:type="spellStart"/>
      <w:r w:rsidRPr="00C97C3F">
        <w:rPr>
          <w:sz w:val="24"/>
          <w:szCs w:val="24"/>
        </w:rPr>
        <w:t>melalui</w:t>
      </w:r>
      <w:proofErr w:type="spellEnd"/>
      <w:r w:rsidRPr="00C97C3F">
        <w:rPr>
          <w:sz w:val="24"/>
          <w:szCs w:val="24"/>
        </w:rPr>
        <w:t xml:space="preserve"> Program </w:t>
      </w:r>
      <w:proofErr w:type="spellStart"/>
      <w:r w:rsidRPr="00C97C3F">
        <w:rPr>
          <w:sz w:val="24"/>
          <w:szCs w:val="24"/>
        </w:rPr>
        <w:t>Bantuan</w:t>
      </w:r>
      <w:proofErr w:type="spellEnd"/>
      <w:r w:rsidRPr="00C97C3F">
        <w:rPr>
          <w:sz w:val="24"/>
          <w:szCs w:val="24"/>
        </w:rPr>
        <w:t xml:space="preserve"> </w:t>
      </w:r>
      <w:proofErr w:type="spellStart"/>
      <w:r w:rsidRPr="00C97C3F">
        <w:rPr>
          <w:sz w:val="24"/>
          <w:szCs w:val="24"/>
        </w:rPr>
        <w:t>Kemasyarakatan</w:t>
      </w:r>
      <w:proofErr w:type="spellEnd"/>
      <w:r w:rsidRPr="00C97C3F">
        <w:rPr>
          <w:sz w:val="24"/>
          <w:szCs w:val="24"/>
        </w:rPr>
        <w:t xml:space="preserve"> </w:t>
      </w:r>
      <w:proofErr w:type="spellStart"/>
      <w:r w:rsidRPr="00C97C3F">
        <w:rPr>
          <w:sz w:val="24"/>
          <w:szCs w:val="24"/>
        </w:rPr>
        <w:t>Presiden</w:t>
      </w:r>
      <w:proofErr w:type="spellEnd"/>
      <w:r w:rsidRPr="00C97C3F">
        <w:rPr>
          <w:sz w:val="24"/>
          <w:szCs w:val="24"/>
        </w:rPr>
        <w:t xml:space="preserve"> (</w:t>
      </w:r>
      <w:proofErr w:type="spellStart"/>
      <w:r w:rsidRPr="00C97C3F">
        <w:rPr>
          <w:sz w:val="24"/>
          <w:szCs w:val="24"/>
        </w:rPr>
        <w:t>Banmas</w:t>
      </w:r>
      <w:proofErr w:type="spellEnd"/>
      <w:r w:rsidRPr="00C97C3F">
        <w:rPr>
          <w:sz w:val="24"/>
          <w:szCs w:val="24"/>
        </w:rPr>
        <w:t xml:space="preserve"> </w:t>
      </w:r>
      <w:proofErr w:type="spellStart"/>
      <w:r w:rsidRPr="00C97C3F">
        <w:rPr>
          <w:sz w:val="24"/>
          <w:szCs w:val="24"/>
        </w:rPr>
        <w:t>Presiden</w:t>
      </w:r>
      <w:proofErr w:type="spellEnd"/>
      <w:r w:rsidRPr="00C97C3F">
        <w:rPr>
          <w:sz w:val="24"/>
          <w:szCs w:val="24"/>
        </w:rPr>
        <w:t xml:space="preserve">) yang </w:t>
      </w:r>
      <w:proofErr w:type="spellStart"/>
      <w:r w:rsidRPr="00C97C3F">
        <w:rPr>
          <w:sz w:val="24"/>
          <w:szCs w:val="24"/>
        </w:rPr>
        <w:t>dibiayai</w:t>
      </w:r>
      <w:proofErr w:type="spellEnd"/>
      <w:r w:rsidRPr="00C97C3F">
        <w:rPr>
          <w:sz w:val="24"/>
          <w:szCs w:val="24"/>
        </w:rPr>
        <w:t xml:space="preserve"> </w:t>
      </w:r>
      <w:proofErr w:type="spellStart"/>
      <w:r w:rsidRPr="00C97C3F">
        <w:rPr>
          <w:sz w:val="24"/>
          <w:szCs w:val="24"/>
        </w:rPr>
        <w:t>dari</w:t>
      </w:r>
      <w:proofErr w:type="spellEnd"/>
      <w:r w:rsidRPr="00C97C3F">
        <w:rPr>
          <w:sz w:val="24"/>
          <w:szCs w:val="24"/>
        </w:rPr>
        <w:t xml:space="preserve"> </w:t>
      </w:r>
      <w:proofErr w:type="spellStart"/>
      <w:r w:rsidRPr="00C97C3F">
        <w:rPr>
          <w:sz w:val="24"/>
          <w:szCs w:val="24"/>
        </w:rPr>
        <w:t>Anggaran</w:t>
      </w:r>
      <w:proofErr w:type="spellEnd"/>
      <w:r w:rsidRPr="00C97C3F">
        <w:rPr>
          <w:sz w:val="24"/>
          <w:szCs w:val="24"/>
        </w:rPr>
        <w:t xml:space="preserve"> </w:t>
      </w:r>
      <w:proofErr w:type="spellStart"/>
      <w:r w:rsidRPr="00C97C3F">
        <w:rPr>
          <w:sz w:val="24"/>
          <w:szCs w:val="24"/>
        </w:rPr>
        <w:t>Pendapatan</w:t>
      </w:r>
      <w:proofErr w:type="spellEnd"/>
      <w:r w:rsidRPr="00C97C3F">
        <w:rPr>
          <w:sz w:val="24"/>
          <w:szCs w:val="24"/>
        </w:rPr>
        <w:t xml:space="preserve"> dan </w:t>
      </w:r>
      <w:proofErr w:type="spellStart"/>
      <w:r w:rsidRPr="00C97C3F">
        <w:rPr>
          <w:sz w:val="24"/>
          <w:szCs w:val="24"/>
        </w:rPr>
        <w:t>Belanja</w:t>
      </w:r>
      <w:proofErr w:type="spellEnd"/>
      <w:r w:rsidRPr="00C97C3F">
        <w:rPr>
          <w:sz w:val="24"/>
          <w:szCs w:val="24"/>
        </w:rPr>
        <w:t xml:space="preserve"> Negara (APBN). </w:t>
      </w:r>
      <w:proofErr w:type="spellStart"/>
      <w:r w:rsidRPr="00C97C3F">
        <w:rPr>
          <w:sz w:val="24"/>
          <w:szCs w:val="24"/>
        </w:rPr>
        <w:t>Pemerintah</w:t>
      </w:r>
      <w:proofErr w:type="spellEnd"/>
      <w:r w:rsidRPr="00C97C3F">
        <w:rPr>
          <w:sz w:val="24"/>
          <w:szCs w:val="24"/>
        </w:rPr>
        <w:t xml:space="preserve"> </w:t>
      </w:r>
      <w:proofErr w:type="spellStart"/>
      <w:r w:rsidRPr="00C97C3F">
        <w:rPr>
          <w:sz w:val="24"/>
          <w:szCs w:val="24"/>
        </w:rPr>
        <w:t>menjelaskan</w:t>
      </w:r>
      <w:proofErr w:type="spellEnd"/>
      <w:r w:rsidRPr="00C97C3F">
        <w:rPr>
          <w:sz w:val="24"/>
          <w:szCs w:val="24"/>
        </w:rPr>
        <w:t xml:space="preserve"> </w:t>
      </w:r>
      <w:proofErr w:type="spellStart"/>
      <w:r w:rsidRPr="00C97C3F">
        <w:rPr>
          <w:sz w:val="24"/>
          <w:szCs w:val="24"/>
        </w:rPr>
        <w:t>bahwa</w:t>
      </w:r>
      <w:proofErr w:type="spellEnd"/>
      <w:r w:rsidRPr="00C97C3F">
        <w:rPr>
          <w:sz w:val="24"/>
          <w:szCs w:val="24"/>
        </w:rPr>
        <w:t xml:space="preserve"> program </w:t>
      </w:r>
      <w:proofErr w:type="spellStart"/>
      <w:r w:rsidRPr="00C97C3F">
        <w:rPr>
          <w:sz w:val="24"/>
          <w:szCs w:val="24"/>
        </w:rPr>
        <w:t>tersebut</w:t>
      </w:r>
      <w:proofErr w:type="spellEnd"/>
      <w:r w:rsidRPr="00C97C3F">
        <w:rPr>
          <w:sz w:val="24"/>
          <w:szCs w:val="24"/>
        </w:rPr>
        <w:t xml:space="preserve"> </w:t>
      </w:r>
      <w:proofErr w:type="spellStart"/>
      <w:r w:rsidRPr="00C97C3F">
        <w:rPr>
          <w:sz w:val="24"/>
          <w:szCs w:val="24"/>
        </w:rPr>
        <w:t>merupakan</w:t>
      </w:r>
      <w:proofErr w:type="spellEnd"/>
      <w:r w:rsidRPr="00C97C3F">
        <w:rPr>
          <w:sz w:val="24"/>
          <w:szCs w:val="24"/>
        </w:rPr>
        <w:t xml:space="preserve"> </w:t>
      </w:r>
      <w:proofErr w:type="spellStart"/>
      <w:r w:rsidRPr="00C97C3F">
        <w:rPr>
          <w:sz w:val="24"/>
          <w:szCs w:val="24"/>
        </w:rPr>
        <w:t>tradisi</w:t>
      </w:r>
      <w:proofErr w:type="spellEnd"/>
      <w:r w:rsidRPr="00C97C3F">
        <w:rPr>
          <w:sz w:val="24"/>
          <w:szCs w:val="24"/>
        </w:rPr>
        <w:t xml:space="preserve"> yang </w:t>
      </w:r>
      <w:proofErr w:type="spellStart"/>
      <w:r w:rsidRPr="00C97C3F">
        <w:rPr>
          <w:sz w:val="24"/>
          <w:szCs w:val="24"/>
        </w:rPr>
        <w:t>telah</w:t>
      </w:r>
      <w:proofErr w:type="spellEnd"/>
      <w:r w:rsidRPr="00C97C3F">
        <w:rPr>
          <w:sz w:val="24"/>
          <w:szCs w:val="24"/>
        </w:rPr>
        <w:t xml:space="preserve"> </w:t>
      </w:r>
      <w:proofErr w:type="spellStart"/>
      <w:r w:rsidRPr="00C97C3F">
        <w:rPr>
          <w:sz w:val="24"/>
          <w:szCs w:val="24"/>
        </w:rPr>
        <w:t>berlangsung</w:t>
      </w:r>
      <w:proofErr w:type="spellEnd"/>
      <w:r w:rsidRPr="00C97C3F">
        <w:rPr>
          <w:sz w:val="24"/>
          <w:szCs w:val="24"/>
        </w:rPr>
        <w:t xml:space="preserve"> </w:t>
      </w:r>
      <w:proofErr w:type="spellStart"/>
      <w:r w:rsidRPr="00C97C3F">
        <w:rPr>
          <w:sz w:val="24"/>
          <w:szCs w:val="24"/>
        </w:rPr>
        <w:t>sejak</w:t>
      </w:r>
      <w:proofErr w:type="spellEnd"/>
      <w:r w:rsidRPr="00C97C3F">
        <w:rPr>
          <w:sz w:val="24"/>
          <w:szCs w:val="24"/>
        </w:rPr>
        <w:t xml:space="preserve"> </w:t>
      </w:r>
      <w:proofErr w:type="spellStart"/>
      <w:r w:rsidRPr="00C97C3F">
        <w:rPr>
          <w:sz w:val="24"/>
          <w:szCs w:val="24"/>
        </w:rPr>
        <w:t>pemerintahan-pemerintahan</w:t>
      </w:r>
      <w:proofErr w:type="spellEnd"/>
      <w:r w:rsidRPr="00C97C3F">
        <w:rPr>
          <w:sz w:val="24"/>
          <w:szCs w:val="24"/>
        </w:rPr>
        <w:t xml:space="preserve"> </w:t>
      </w:r>
      <w:proofErr w:type="spellStart"/>
      <w:r w:rsidRPr="00C97C3F">
        <w:rPr>
          <w:sz w:val="24"/>
          <w:szCs w:val="24"/>
        </w:rPr>
        <w:t>sebelumnya</w:t>
      </w:r>
      <w:proofErr w:type="spellEnd"/>
      <w:r w:rsidRPr="00C97C3F">
        <w:rPr>
          <w:sz w:val="24"/>
          <w:szCs w:val="24"/>
        </w:rPr>
        <w:t xml:space="preserve"> dan </w:t>
      </w:r>
      <w:proofErr w:type="spellStart"/>
      <w:r w:rsidRPr="00C97C3F">
        <w:rPr>
          <w:sz w:val="24"/>
          <w:szCs w:val="24"/>
        </w:rPr>
        <w:t>bertujuan</w:t>
      </w:r>
      <w:proofErr w:type="spellEnd"/>
      <w:r w:rsidRPr="00C97C3F">
        <w:rPr>
          <w:sz w:val="24"/>
          <w:szCs w:val="24"/>
        </w:rPr>
        <w:t xml:space="preserve"> </w:t>
      </w:r>
      <w:proofErr w:type="spellStart"/>
      <w:r w:rsidRPr="00C97C3F">
        <w:rPr>
          <w:sz w:val="24"/>
          <w:szCs w:val="24"/>
        </w:rPr>
        <w:t>membantu</w:t>
      </w:r>
      <w:proofErr w:type="spellEnd"/>
      <w:r w:rsidRPr="00C97C3F">
        <w:rPr>
          <w:sz w:val="24"/>
          <w:szCs w:val="24"/>
        </w:rPr>
        <w:t xml:space="preserve"> </w:t>
      </w:r>
      <w:proofErr w:type="spellStart"/>
      <w:r w:rsidRPr="00C97C3F">
        <w:rPr>
          <w:sz w:val="24"/>
          <w:szCs w:val="24"/>
        </w:rPr>
        <w:t>masyarakat</w:t>
      </w:r>
      <w:proofErr w:type="spellEnd"/>
      <w:r w:rsidRPr="00C97C3F">
        <w:rPr>
          <w:sz w:val="24"/>
          <w:szCs w:val="24"/>
        </w:rPr>
        <w:t xml:space="preserve">, </w:t>
      </w:r>
      <w:proofErr w:type="spellStart"/>
      <w:r w:rsidRPr="00C97C3F">
        <w:rPr>
          <w:sz w:val="24"/>
          <w:szCs w:val="24"/>
        </w:rPr>
        <w:t>memperkuat</w:t>
      </w:r>
      <w:proofErr w:type="spellEnd"/>
      <w:r w:rsidRPr="00C97C3F">
        <w:rPr>
          <w:sz w:val="24"/>
          <w:szCs w:val="24"/>
        </w:rPr>
        <w:t xml:space="preserve"> </w:t>
      </w:r>
      <w:proofErr w:type="spellStart"/>
      <w:r w:rsidRPr="00C97C3F">
        <w:rPr>
          <w:sz w:val="24"/>
          <w:szCs w:val="24"/>
        </w:rPr>
        <w:t>solidaritas</w:t>
      </w:r>
      <w:proofErr w:type="spellEnd"/>
      <w:r w:rsidRPr="00C97C3F">
        <w:rPr>
          <w:sz w:val="24"/>
          <w:szCs w:val="24"/>
        </w:rPr>
        <w:t xml:space="preserve"> </w:t>
      </w:r>
      <w:proofErr w:type="spellStart"/>
      <w:r w:rsidRPr="00C97C3F">
        <w:rPr>
          <w:sz w:val="24"/>
          <w:szCs w:val="24"/>
        </w:rPr>
        <w:t>sosial</w:t>
      </w:r>
      <w:proofErr w:type="spellEnd"/>
      <w:r w:rsidRPr="00C97C3F">
        <w:rPr>
          <w:sz w:val="24"/>
          <w:szCs w:val="24"/>
        </w:rPr>
        <w:t xml:space="preserve">, </w:t>
      </w:r>
      <w:proofErr w:type="spellStart"/>
      <w:r w:rsidRPr="00C97C3F">
        <w:rPr>
          <w:sz w:val="24"/>
          <w:szCs w:val="24"/>
        </w:rPr>
        <w:t>serta</w:t>
      </w:r>
      <w:proofErr w:type="spellEnd"/>
      <w:r w:rsidRPr="00C97C3F">
        <w:rPr>
          <w:sz w:val="24"/>
          <w:szCs w:val="24"/>
        </w:rPr>
        <w:t xml:space="preserve"> </w:t>
      </w:r>
      <w:proofErr w:type="spellStart"/>
      <w:r w:rsidRPr="00C97C3F">
        <w:rPr>
          <w:sz w:val="24"/>
          <w:szCs w:val="24"/>
        </w:rPr>
        <w:t>mendukung</w:t>
      </w:r>
      <w:proofErr w:type="spellEnd"/>
      <w:r w:rsidRPr="00C97C3F">
        <w:rPr>
          <w:sz w:val="24"/>
          <w:szCs w:val="24"/>
        </w:rPr>
        <w:t xml:space="preserve"> </w:t>
      </w:r>
      <w:proofErr w:type="spellStart"/>
      <w:r w:rsidRPr="00C97C3F">
        <w:rPr>
          <w:sz w:val="24"/>
          <w:szCs w:val="24"/>
        </w:rPr>
        <w:t>sektor</w:t>
      </w:r>
      <w:proofErr w:type="spellEnd"/>
      <w:r w:rsidRPr="00C97C3F">
        <w:rPr>
          <w:sz w:val="24"/>
          <w:szCs w:val="24"/>
        </w:rPr>
        <w:t xml:space="preserve"> </w:t>
      </w:r>
      <w:proofErr w:type="spellStart"/>
      <w:r w:rsidRPr="00C97C3F">
        <w:rPr>
          <w:sz w:val="24"/>
          <w:szCs w:val="24"/>
        </w:rPr>
        <w:t>peternakan</w:t>
      </w:r>
      <w:proofErr w:type="spellEnd"/>
      <w:r w:rsidRPr="00C97C3F">
        <w:rPr>
          <w:sz w:val="24"/>
          <w:szCs w:val="24"/>
        </w:rPr>
        <w:t xml:space="preserve"> </w:t>
      </w:r>
      <w:proofErr w:type="spellStart"/>
      <w:r w:rsidRPr="00C97C3F">
        <w:rPr>
          <w:sz w:val="24"/>
          <w:szCs w:val="24"/>
        </w:rPr>
        <w:t>nasional</w:t>
      </w:r>
      <w:proofErr w:type="spellEnd"/>
      <w:r w:rsidRPr="00C97C3F">
        <w:rPr>
          <w:sz w:val="24"/>
          <w:szCs w:val="24"/>
        </w:rPr>
        <w:t xml:space="preserve">. </w:t>
      </w:r>
      <w:proofErr w:type="spellStart"/>
      <w:r w:rsidRPr="00C97C3F">
        <w:rPr>
          <w:sz w:val="24"/>
          <w:szCs w:val="24"/>
        </w:rPr>
        <w:t>Kebijakan</w:t>
      </w:r>
      <w:proofErr w:type="spellEnd"/>
      <w:r w:rsidRPr="00C97C3F">
        <w:rPr>
          <w:sz w:val="24"/>
          <w:szCs w:val="24"/>
        </w:rPr>
        <w:t xml:space="preserve"> </w:t>
      </w:r>
      <w:proofErr w:type="spellStart"/>
      <w:r w:rsidRPr="00C97C3F">
        <w:rPr>
          <w:sz w:val="24"/>
          <w:szCs w:val="24"/>
        </w:rPr>
        <w:t>ini</w:t>
      </w:r>
      <w:proofErr w:type="spellEnd"/>
      <w:r w:rsidRPr="00C97C3F">
        <w:rPr>
          <w:sz w:val="24"/>
          <w:szCs w:val="24"/>
        </w:rPr>
        <w:t xml:space="preserve"> </w:t>
      </w:r>
      <w:proofErr w:type="spellStart"/>
      <w:r w:rsidRPr="00C97C3F">
        <w:rPr>
          <w:sz w:val="24"/>
          <w:szCs w:val="24"/>
        </w:rPr>
        <w:t>bertujuan</w:t>
      </w:r>
      <w:proofErr w:type="spellEnd"/>
      <w:r w:rsidRPr="00C97C3F">
        <w:rPr>
          <w:sz w:val="24"/>
          <w:szCs w:val="24"/>
        </w:rPr>
        <w:t xml:space="preserve"> </w:t>
      </w:r>
      <w:proofErr w:type="spellStart"/>
      <w:r w:rsidRPr="00C97C3F">
        <w:rPr>
          <w:sz w:val="24"/>
          <w:szCs w:val="24"/>
        </w:rPr>
        <w:t>memperkuat</w:t>
      </w:r>
      <w:proofErr w:type="spellEnd"/>
      <w:r w:rsidRPr="00C97C3F">
        <w:rPr>
          <w:sz w:val="24"/>
          <w:szCs w:val="24"/>
        </w:rPr>
        <w:t xml:space="preserve"> </w:t>
      </w:r>
      <w:proofErr w:type="spellStart"/>
      <w:r w:rsidRPr="00C97C3F">
        <w:rPr>
          <w:sz w:val="24"/>
          <w:szCs w:val="24"/>
        </w:rPr>
        <w:t>kepedulian</w:t>
      </w:r>
      <w:proofErr w:type="spellEnd"/>
      <w:r w:rsidRPr="00C97C3F">
        <w:rPr>
          <w:sz w:val="24"/>
          <w:szCs w:val="24"/>
        </w:rPr>
        <w:t xml:space="preserve"> </w:t>
      </w:r>
      <w:proofErr w:type="spellStart"/>
      <w:r w:rsidRPr="00C97C3F">
        <w:rPr>
          <w:sz w:val="24"/>
          <w:szCs w:val="24"/>
        </w:rPr>
        <w:t>sosial</w:t>
      </w:r>
      <w:proofErr w:type="spellEnd"/>
      <w:r w:rsidRPr="00C97C3F">
        <w:rPr>
          <w:sz w:val="24"/>
          <w:szCs w:val="24"/>
        </w:rPr>
        <w:t xml:space="preserve">, </w:t>
      </w:r>
      <w:proofErr w:type="spellStart"/>
      <w:r w:rsidRPr="00C97C3F">
        <w:rPr>
          <w:sz w:val="24"/>
          <w:szCs w:val="24"/>
        </w:rPr>
        <w:t>membantu</w:t>
      </w:r>
      <w:proofErr w:type="spellEnd"/>
      <w:r w:rsidRPr="00C97C3F">
        <w:rPr>
          <w:sz w:val="24"/>
          <w:szCs w:val="24"/>
        </w:rPr>
        <w:t xml:space="preserve"> </w:t>
      </w:r>
      <w:proofErr w:type="spellStart"/>
      <w:r w:rsidRPr="00C97C3F">
        <w:rPr>
          <w:sz w:val="24"/>
          <w:szCs w:val="24"/>
        </w:rPr>
        <w:t>masyarakat</w:t>
      </w:r>
      <w:proofErr w:type="spellEnd"/>
      <w:r w:rsidRPr="00C97C3F">
        <w:rPr>
          <w:sz w:val="24"/>
          <w:szCs w:val="24"/>
        </w:rPr>
        <w:t xml:space="preserve"> </w:t>
      </w:r>
      <w:proofErr w:type="spellStart"/>
      <w:r w:rsidRPr="00C97C3F">
        <w:rPr>
          <w:sz w:val="24"/>
          <w:szCs w:val="24"/>
        </w:rPr>
        <w:t>merayakan</w:t>
      </w:r>
      <w:proofErr w:type="spellEnd"/>
      <w:r w:rsidRPr="00C97C3F">
        <w:rPr>
          <w:sz w:val="24"/>
          <w:szCs w:val="24"/>
        </w:rPr>
        <w:t xml:space="preserve"> </w:t>
      </w:r>
      <w:proofErr w:type="spellStart"/>
      <w:r w:rsidRPr="00C97C3F">
        <w:rPr>
          <w:sz w:val="24"/>
          <w:szCs w:val="24"/>
        </w:rPr>
        <w:t>Idul</w:t>
      </w:r>
      <w:proofErr w:type="spellEnd"/>
      <w:r w:rsidRPr="00C97C3F">
        <w:rPr>
          <w:sz w:val="24"/>
          <w:szCs w:val="24"/>
        </w:rPr>
        <w:t xml:space="preserve"> Adha, </w:t>
      </w:r>
      <w:proofErr w:type="spellStart"/>
      <w:r w:rsidRPr="00C97C3F">
        <w:rPr>
          <w:sz w:val="24"/>
          <w:szCs w:val="24"/>
        </w:rPr>
        <w:t>serta</w:t>
      </w:r>
      <w:proofErr w:type="spellEnd"/>
      <w:r w:rsidRPr="00C97C3F">
        <w:rPr>
          <w:sz w:val="24"/>
          <w:szCs w:val="24"/>
        </w:rPr>
        <w:t xml:space="preserve"> </w:t>
      </w:r>
      <w:proofErr w:type="spellStart"/>
      <w:r w:rsidRPr="00C97C3F">
        <w:rPr>
          <w:sz w:val="24"/>
          <w:szCs w:val="24"/>
        </w:rPr>
        <w:t>menunjukkan</w:t>
      </w:r>
      <w:proofErr w:type="spellEnd"/>
      <w:r w:rsidRPr="00C97C3F">
        <w:rPr>
          <w:sz w:val="24"/>
          <w:szCs w:val="24"/>
        </w:rPr>
        <w:t xml:space="preserve"> </w:t>
      </w:r>
      <w:proofErr w:type="spellStart"/>
      <w:r w:rsidRPr="00C97C3F">
        <w:rPr>
          <w:sz w:val="24"/>
          <w:szCs w:val="24"/>
        </w:rPr>
        <w:t>kehadiran</w:t>
      </w:r>
      <w:proofErr w:type="spellEnd"/>
      <w:r w:rsidRPr="00C97C3F">
        <w:rPr>
          <w:sz w:val="24"/>
          <w:szCs w:val="24"/>
        </w:rPr>
        <w:t xml:space="preserve"> negara </w:t>
      </w:r>
      <w:proofErr w:type="spellStart"/>
      <w:r w:rsidRPr="00C97C3F">
        <w:rPr>
          <w:sz w:val="24"/>
          <w:szCs w:val="24"/>
        </w:rPr>
        <w:t>dalam</w:t>
      </w:r>
      <w:proofErr w:type="spellEnd"/>
      <w:r w:rsidRPr="00C97C3F">
        <w:rPr>
          <w:sz w:val="24"/>
          <w:szCs w:val="24"/>
        </w:rPr>
        <w:t xml:space="preserve"> </w:t>
      </w:r>
      <w:proofErr w:type="spellStart"/>
      <w:r w:rsidRPr="00C97C3F">
        <w:rPr>
          <w:sz w:val="24"/>
          <w:szCs w:val="24"/>
        </w:rPr>
        <w:t>kegiatan</w:t>
      </w:r>
      <w:proofErr w:type="spellEnd"/>
      <w:r w:rsidRPr="00C97C3F">
        <w:rPr>
          <w:sz w:val="24"/>
          <w:szCs w:val="24"/>
        </w:rPr>
        <w:t xml:space="preserve"> </w:t>
      </w:r>
      <w:proofErr w:type="spellStart"/>
      <w:r w:rsidRPr="00C97C3F">
        <w:rPr>
          <w:sz w:val="24"/>
          <w:szCs w:val="24"/>
        </w:rPr>
        <w:t>keagamaan</w:t>
      </w:r>
      <w:proofErr w:type="spellEnd"/>
      <w:r w:rsidRPr="00C97C3F">
        <w:rPr>
          <w:sz w:val="24"/>
          <w:szCs w:val="24"/>
        </w:rPr>
        <w:t xml:space="preserve">. Saat yang </w:t>
      </w:r>
      <w:proofErr w:type="spellStart"/>
      <w:r w:rsidRPr="00C97C3F">
        <w:rPr>
          <w:sz w:val="24"/>
          <w:szCs w:val="24"/>
        </w:rPr>
        <w:t>sama</w:t>
      </w:r>
      <w:proofErr w:type="spellEnd"/>
      <w:r w:rsidRPr="00C97C3F">
        <w:rPr>
          <w:sz w:val="24"/>
          <w:szCs w:val="24"/>
        </w:rPr>
        <w:t xml:space="preserve">, Pak </w:t>
      </w:r>
      <w:proofErr w:type="spellStart"/>
      <w:r w:rsidRPr="00C97C3F">
        <w:rPr>
          <w:sz w:val="24"/>
          <w:szCs w:val="24"/>
        </w:rPr>
        <w:t>Presiden</w:t>
      </w:r>
      <w:proofErr w:type="spellEnd"/>
      <w:r w:rsidRPr="00C97C3F">
        <w:rPr>
          <w:sz w:val="24"/>
          <w:szCs w:val="24"/>
        </w:rPr>
        <w:t xml:space="preserve"> juga </w:t>
      </w:r>
      <w:proofErr w:type="spellStart"/>
      <w:r w:rsidRPr="00C97C3F">
        <w:rPr>
          <w:sz w:val="24"/>
          <w:szCs w:val="24"/>
        </w:rPr>
        <w:t>berharap</w:t>
      </w:r>
      <w:proofErr w:type="spellEnd"/>
      <w:r w:rsidRPr="00C97C3F">
        <w:rPr>
          <w:sz w:val="24"/>
          <w:szCs w:val="24"/>
        </w:rPr>
        <w:t xml:space="preserve"> </w:t>
      </w:r>
      <w:proofErr w:type="spellStart"/>
      <w:r w:rsidRPr="00C97C3F">
        <w:rPr>
          <w:sz w:val="24"/>
          <w:szCs w:val="24"/>
        </w:rPr>
        <w:t>supaya</w:t>
      </w:r>
      <w:proofErr w:type="spellEnd"/>
      <w:r w:rsidRPr="00C97C3F">
        <w:rPr>
          <w:sz w:val="24"/>
          <w:szCs w:val="24"/>
        </w:rPr>
        <w:t xml:space="preserve"> </w:t>
      </w:r>
      <w:proofErr w:type="spellStart"/>
      <w:r w:rsidRPr="00C97C3F">
        <w:rPr>
          <w:sz w:val="24"/>
          <w:szCs w:val="24"/>
        </w:rPr>
        <w:t>ini</w:t>
      </w:r>
      <w:proofErr w:type="spellEnd"/>
      <w:r w:rsidRPr="00C97C3F">
        <w:rPr>
          <w:sz w:val="24"/>
          <w:szCs w:val="24"/>
        </w:rPr>
        <w:t xml:space="preserve"> juga momentum </w:t>
      </w:r>
      <w:proofErr w:type="spellStart"/>
      <w:r w:rsidRPr="00C97C3F">
        <w:rPr>
          <w:sz w:val="24"/>
          <w:szCs w:val="24"/>
        </w:rPr>
        <w:t>untuk</w:t>
      </w:r>
      <w:proofErr w:type="spellEnd"/>
      <w:r w:rsidRPr="00C97C3F">
        <w:rPr>
          <w:sz w:val="24"/>
          <w:szCs w:val="24"/>
        </w:rPr>
        <w:t xml:space="preserve"> </w:t>
      </w:r>
      <w:proofErr w:type="spellStart"/>
      <w:r w:rsidRPr="00C97C3F">
        <w:rPr>
          <w:sz w:val="24"/>
          <w:szCs w:val="24"/>
        </w:rPr>
        <w:t>pengembangannya</w:t>
      </w:r>
      <w:proofErr w:type="spellEnd"/>
      <w:r w:rsidRPr="00C97C3F">
        <w:rPr>
          <w:sz w:val="24"/>
          <w:szCs w:val="24"/>
        </w:rPr>
        <w:t xml:space="preserve"> </w:t>
      </w:r>
      <w:proofErr w:type="spellStart"/>
      <w:r w:rsidRPr="00C97C3F">
        <w:rPr>
          <w:sz w:val="24"/>
          <w:szCs w:val="24"/>
        </w:rPr>
        <w:t>industri</w:t>
      </w:r>
      <w:proofErr w:type="spellEnd"/>
      <w:r w:rsidRPr="00C97C3F">
        <w:rPr>
          <w:sz w:val="24"/>
          <w:szCs w:val="24"/>
        </w:rPr>
        <w:t xml:space="preserve"> </w:t>
      </w:r>
      <w:proofErr w:type="spellStart"/>
      <w:r w:rsidRPr="00C97C3F">
        <w:rPr>
          <w:sz w:val="24"/>
          <w:szCs w:val="24"/>
        </w:rPr>
        <w:t>peternakan</w:t>
      </w:r>
      <w:proofErr w:type="spellEnd"/>
      <w:r w:rsidRPr="00C97C3F">
        <w:rPr>
          <w:sz w:val="24"/>
          <w:szCs w:val="24"/>
        </w:rPr>
        <w:t xml:space="preserve"> di Indonesia </w:t>
      </w:r>
      <w:proofErr w:type="spellStart"/>
      <w:r w:rsidRPr="00C97C3F">
        <w:rPr>
          <w:sz w:val="24"/>
          <w:szCs w:val="24"/>
        </w:rPr>
        <w:t>secara</w:t>
      </w:r>
      <w:proofErr w:type="spellEnd"/>
      <w:r w:rsidRPr="00C97C3F">
        <w:rPr>
          <w:sz w:val="24"/>
          <w:szCs w:val="24"/>
        </w:rPr>
        <w:t xml:space="preserve"> </w:t>
      </w:r>
      <w:proofErr w:type="spellStart"/>
      <w:r w:rsidRPr="00C97C3F">
        <w:rPr>
          <w:sz w:val="24"/>
          <w:szCs w:val="24"/>
        </w:rPr>
        <w:t>mandiri</w:t>
      </w:r>
      <w:proofErr w:type="spellEnd"/>
      <w:r w:rsidRPr="00C97C3F">
        <w:rPr>
          <w:sz w:val="24"/>
          <w:szCs w:val="24"/>
        </w:rPr>
        <w:t xml:space="preserve"> dan </w:t>
      </w:r>
      <w:proofErr w:type="spellStart"/>
      <w:r w:rsidRPr="00C97C3F">
        <w:rPr>
          <w:sz w:val="24"/>
          <w:szCs w:val="24"/>
        </w:rPr>
        <w:t>memenuhi</w:t>
      </w:r>
      <w:proofErr w:type="spellEnd"/>
      <w:r w:rsidRPr="00C97C3F">
        <w:rPr>
          <w:sz w:val="24"/>
          <w:szCs w:val="24"/>
        </w:rPr>
        <w:t xml:space="preserve"> </w:t>
      </w:r>
      <w:proofErr w:type="spellStart"/>
      <w:r w:rsidRPr="00C97C3F">
        <w:rPr>
          <w:sz w:val="24"/>
          <w:szCs w:val="24"/>
        </w:rPr>
        <w:t>kebutuhan</w:t>
      </w:r>
      <w:proofErr w:type="spellEnd"/>
      <w:r w:rsidRPr="00C97C3F">
        <w:rPr>
          <w:sz w:val="24"/>
          <w:szCs w:val="24"/>
        </w:rPr>
        <w:t xml:space="preserve"> </w:t>
      </w:r>
      <w:proofErr w:type="spellStart"/>
      <w:r w:rsidRPr="00C97C3F">
        <w:rPr>
          <w:sz w:val="24"/>
          <w:szCs w:val="24"/>
        </w:rPr>
        <w:t>pangan</w:t>
      </w:r>
      <w:proofErr w:type="spellEnd"/>
      <w:r w:rsidRPr="00C97C3F">
        <w:rPr>
          <w:sz w:val="24"/>
          <w:szCs w:val="24"/>
        </w:rPr>
        <w:t xml:space="preserve">, </w:t>
      </w:r>
      <w:proofErr w:type="spellStart"/>
      <w:r w:rsidRPr="00C97C3F">
        <w:rPr>
          <w:sz w:val="24"/>
          <w:szCs w:val="24"/>
        </w:rPr>
        <w:t>khususnya</w:t>
      </w:r>
      <w:proofErr w:type="spellEnd"/>
      <w:r w:rsidRPr="00C97C3F">
        <w:rPr>
          <w:sz w:val="24"/>
          <w:szCs w:val="24"/>
        </w:rPr>
        <w:t xml:space="preserve"> </w:t>
      </w:r>
      <w:proofErr w:type="spellStart"/>
      <w:r w:rsidRPr="00C97C3F">
        <w:rPr>
          <w:sz w:val="24"/>
          <w:szCs w:val="24"/>
        </w:rPr>
        <w:t>daging</w:t>
      </w:r>
      <w:proofErr w:type="spellEnd"/>
      <w:r w:rsidRPr="00C97C3F">
        <w:rPr>
          <w:sz w:val="24"/>
          <w:szCs w:val="24"/>
        </w:rPr>
        <w:t xml:space="preserve"> </w:t>
      </w:r>
      <w:proofErr w:type="spellStart"/>
      <w:r w:rsidRPr="00C97C3F">
        <w:rPr>
          <w:sz w:val="24"/>
          <w:szCs w:val="24"/>
        </w:rPr>
        <w:t>sapi</w:t>
      </w:r>
      <w:proofErr w:type="spellEnd"/>
      <w:r w:rsidRPr="00C97C3F">
        <w:rPr>
          <w:sz w:val="24"/>
          <w:szCs w:val="24"/>
        </w:rPr>
        <w:t xml:space="preserve"> </w:t>
      </w:r>
      <w:proofErr w:type="spellStart"/>
      <w:r w:rsidRPr="00C97C3F">
        <w:rPr>
          <w:sz w:val="24"/>
          <w:szCs w:val="24"/>
        </w:rPr>
        <w:t>dalam</w:t>
      </w:r>
      <w:proofErr w:type="spellEnd"/>
      <w:r w:rsidRPr="00C97C3F">
        <w:rPr>
          <w:sz w:val="24"/>
          <w:szCs w:val="24"/>
        </w:rPr>
        <w:t xml:space="preserve"> negeri.</w:t>
      </w:r>
      <w:r w:rsidRPr="00C97C3F">
        <w:rPr>
          <w:sz w:val="24"/>
          <w:szCs w:val="24"/>
          <w:vertAlign w:val="superscript"/>
        </w:rPr>
        <w:footnoteReference w:id="1"/>
      </w:r>
    </w:p>
    <w:p w14:paraId="5C5E861B" w14:textId="77777777" w:rsidR="00F775D5" w:rsidRDefault="00C97C3F" w:rsidP="00F775D5">
      <w:pPr>
        <w:pStyle w:val="ListParagraph"/>
        <w:ind w:left="360" w:firstLine="547"/>
        <w:contextualSpacing w:val="0"/>
        <w:jc w:val="both"/>
        <w:rPr>
          <w:sz w:val="24"/>
          <w:szCs w:val="24"/>
        </w:rPr>
      </w:pPr>
      <w:proofErr w:type="spellStart"/>
      <w:r w:rsidRPr="00F775D5">
        <w:rPr>
          <w:sz w:val="24"/>
          <w:szCs w:val="24"/>
        </w:rPr>
        <w:t>Menurut</w:t>
      </w:r>
      <w:proofErr w:type="spellEnd"/>
      <w:r w:rsidRPr="00F775D5">
        <w:rPr>
          <w:sz w:val="24"/>
          <w:szCs w:val="24"/>
        </w:rPr>
        <w:t xml:space="preserve"> </w:t>
      </w:r>
      <w:proofErr w:type="spellStart"/>
      <w:r w:rsidRPr="00F775D5">
        <w:rPr>
          <w:sz w:val="24"/>
          <w:szCs w:val="24"/>
        </w:rPr>
        <w:t>keterangan</w:t>
      </w:r>
      <w:proofErr w:type="spellEnd"/>
      <w:r w:rsidRPr="00F775D5">
        <w:rPr>
          <w:sz w:val="24"/>
          <w:szCs w:val="24"/>
        </w:rPr>
        <w:t xml:space="preserve"> Wakil Menteri Sekretaris Negara, Juri </w:t>
      </w:r>
      <w:proofErr w:type="spellStart"/>
      <w:r w:rsidRPr="00F775D5">
        <w:rPr>
          <w:sz w:val="24"/>
          <w:szCs w:val="24"/>
        </w:rPr>
        <w:t>Ardiantoro</w:t>
      </w:r>
      <w:proofErr w:type="spellEnd"/>
      <w:r w:rsidRPr="00F775D5">
        <w:rPr>
          <w:sz w:val="24"/>
          <w:szCs w:val="24"/>
        </w:rPr>
        <w:t xml:space="preserve">, </w:t>
      </w:r>
      <w:proofErr w:type="spellStart"/>
      <w:r w:rsidRPr="00F775D5">
        <w:rPr>
          <w:sz w:val="24"/>
          <w:szCs w:val="24"/>
        </w:rPr>
        <w:t>bantuan</w:t>
      </w:r>
      <w:proofErr w:type="spellEnd"/>
      <w:r w:rsidRPr="00F775D5">
        <w:rPr>
          <w:sz w:val="24"/>
          <w:szCs w:val="24"/>
        </w:rPr>
        <w:t xml:space="preserve"> </w:t>
      </w:r>
      <w:proofErr w:type="spellStart"/>
      <w:r w:rsidRPr="00F775D5">
        <w:rPr>
          <w:sz w:val="24"/>
          <w:szCs w:val="24"/>
        </w:rPr>
        <w:t>sapi</w:t>
      </w:r>
      <w:proofErr w:type="spellEnd"/>
      <w:r w:rsidRPr="00F775D5">
        <w:rPr>
          <w:sz w:val="24"/>
          <w:szCs w:val="24"/>
        </w:rPr>
        <w:t xml:space="preserve"> </w:t>
      </w:r>
      <w:proofErr w:type="spellStart"/>
      <w:r w:rsidRPr="00F775D5">
        <w:rPr>
          <w:sz w:val="24"/>
          <w:szCs w:val="24"/>
        </w:rPr>
        <w:t>kurban</w:t>
      </w:r>
      <w:proofErr w:type="spellEnd"/>
      <w:r w:rsidRPr="00F775D5">
        <w:rPr>
          <w:sz w:val="24"/>
          <w:szCs w:val="24"/>
        </w:rPr>
        <w:t xml:space="preserve"> </w:t>
      </w:r>
      <w:proofErr w:type="spellStart"/>
      <w:r w:rsidRPr="00F775D5">
        <w:rPr>
          <w:sz w:val="24"/>
          <w:szCs w:val="24"/>
        </w:rPr>
        <w:t>Presiden</w:t>
      </w:r>
      <w:proofErr w:type="spellEnd"/>
      <w:r w:rsidRPr="00F775D5">
        <w:rPr>
          <w:sz w:val="24"/>
          <w:szCs w:val="24"/>
        </w:rPr>
        <w:t xml:space="preserve"> </w:t>
      </w:r>
      <w:proofErr w:type="spellStart"/>
      <w:r w:rsidRPr="00F775D5">
        <w:rPr>
          <w:sz w:val="24"/>
          <w:szCs w:val="24"/>
        </w:rPr>
        <w:t>merupakan</w:t>
      </w:r>
      <w:proofErr w:type="spellEnd"/>
      <w:r w:rsidRPr="00F775D5">
        <w:rPr>
          <w:sz w:val="24"/>
          <w:szCs w:val="24"/>
        </w:rPr>
        <w:t xml:space="preserve"> </w:t>
      </w:r>
      <w:proofErr w:type="spellStart"/>
      <w:r w:rsidRPr="00F775D5">
        <w:rPr>
          <w:sz w:val="24"/>
          <w:szCs w:val="24"/>
        </w:rPr>
        <w:t>bagian</w:t>
      </w:r>
      <w:proofErr w:type="spellEnd"/>
      <w:r w:rsidRPr="00F775D5">
        <w:rPr>
          <w:sz w:val="24"/>
          <w:szCs w:val="24"/>
        </w:rPr>
        <w:t xml:space="preserve"> </w:t>
      </w:r>
      <w:proofErr w:type="spellStart"/>
      <w:r w:rsidRPr="00F775D5">
        <w:rPr>
          <w:sz w:val="24"/>
          <w:szCs w:val="24"/>
        </w:rPr>
        <w:t>dari</w:t>
      </w:r>
      <w:proofErr w:type="spellEnd"/>
      <w:r w:rsidRPr="00F775D5">
        <w:rPr>
          <w:sz w:val="24"/>
          <w:szCs w:val="24"/>
        </w:rPr>
        <w:t xml:space="preserve"> program </w:t>
      </w:r>
      <w:proofErr w:type="spellStart"/>
      <w:r w:rsidRPr="00F775D5">
        <w:rPr>
          <w:sz w:val="24"/>
          <w:szCs w:val="24"/>
        </w:rPr>
        <w:t>bantuan</w:t>
      </w:r>
      <w:proofErr w:type="spellEnd"/>
      <w:r w:rsidRPr="00F775D5">
        <w:rPr>
          <w:sz w:val="24"/>
          <w:szCs w:val="24"/>
        </w:rPr>
        <w:t xml:space="preserve"> </w:t>
      </w:r>
      <w:proofErr w:type="spellStart"/>
      <w:r w:rsidRPr="00F775D5">
        <w:rPr>
          <w:sz w:val="24"/>
          <w:szCs w:val="24"/>
        </w:rPr>
        <w:t>kemasyarakatan</w:t>
      </w:r>
      <w:proofErr w:type="spellEnd"/>
      <w:r w:rsidRPr="00F775D5">
        <w:rPr>
          <w:sz w:val="24"/>
          <w:szCs w:val="24"/>
        </w:rPr>
        <w:t xml:space="preserve"> yang </w:t>
      </w:r>
      <w:proofErr w:type="spellStart"/>
      <w:r w:rsidRPr="00F775D5">
        <w:rPr>
          <w:sz w:val="24"/>
          <w:szCs w:val="24"/>
        </w:rPr>
        <w:t>telah</w:t>
      </w:r>
      <w:proofErr w:type="spellEnd"/>
      <w:r w:rsidRPr="00F775D5">
        <w:rPr>
          <w:sz w:val="24"/>
          <w:szCs w:val="24"/>
        </w:rPr>
        <w:t xml:space="preserve"> </w:t>
      </w:r>
      <w:proofErr w:type="spellStart"/>
      <w:r w:rsidRPr="00F775D5">
        <w:rPr>
          <w:sz w:val="24"/>
          <w:szCs w:val="24"/>
        </w:rPr>
        <w:t>dianggarkan</w:t>
      </w:r>
      <w:proofErr w:type="spellEnd"/>
      <w:r w:rsidRPr="00F775D5">
        <w:rPr>
          <w:sz w:val="24"/>
          <w:szCs w:val="24"/>
        </w:rPr>
        <w:t xml:space="preserve"> </w:t>
      </w:r>
      <w:proofErr w:type="spellStart"/>
      <w:r w:rsidRPr="00F775D5">
        <w:rPr>
          <w:sz w:val="24"/>
          <w:szCs w:val="24"/>
        </w:rPr>
        <w:t>secara</w:t>
      </w:r>
      <w:proofErr w:type="spellEnd"/>
      <w:r w:rsidRPr="00F775D5">
        <w:rPr>
          <w:sz w:val="24"/>
          <w:szCs w:val="24"/>
        </w:rPr>
        <w:t xml:space="preserve"> </w:t>
      </w:r>
      <w:proofErr w:type="spellStart"/>
      <w:r w:rsidRPr="00F775D5">
        <w:rPr>
          <w:sz w:val="24"/>
          <w:szCs w:val="24"/>
        </w:rPr>
        <w:t>resmi</w:t>
      </w:r>
      <w:proofErr w:type="spellEnd"/>
      <w:r w:rsidRPr="00F775D5">
        <w:rPr>
          <w:sz w:val="24"/>
          <w:szCs w:val="24"/>
        </w:rPr>
        <w:t xml:space="preserve"> </w:t>
      </w:r>
      <w:proofErr w:type="spellStart"/>
      <w:r w:rsidRPr="00F775D5">
        <w:rPr>
          <w:sz w:val="24"/>
          <w:szCs w:val="24"/>
        </w:rPr>
        <w:t>melalui</w:t>
      </w:r>
      <w:proofErr w:type="spellEnd"/>
      <w:r w:rsidRPr="00F775D5">
        <w:rPr>
          <w:sz w:val="24"/>
          <w:szCs w:val="24"/>
        </w:rPr>
        <w:t xml:space="preserve"> </w:t>
      </w:r>
      <w:proofErr w:type="spellStart"/>
      <w:r w:rsidRPr="00F775D5">
        <w:rPr>
          <w:sz w:val="24"/>
          <w:szCs w:val="24"/>
        </w:rPr>
        <w:t>mekanisme</w:t>
      </w:r>
      <w:proofErr w:type="spellEnd"/>
      <w:r w:rsidRPr="00F775D5">
        <w:rPr>
          <w:sz w:val="24"/>
          <w:szCs w:val="24"/>
        </w:rPr>
        <w:t xml:space="preserve"> </w:t>
      </w:r>
      <w:proofErr w:type="spellStart"/>
      <w:r w:rsidRPr="00F775D5">
        <w:rPr>
          <w:sz w:val="24"/>
          <w:szCs w:val="24"/>
        </w:rPr>
        <w:t>keuangan</w:t>
      </w:r>
      <w:proofErr w:type="spellEnd"/>
      <w:r w:rsidRPr="00F775D5">
        <w:rPr>
          <w:sz w:val="24"/>
          <w:szCs w:val="24"/>
        </w:rPr>
        <w:t xml:space="preserve"> negara.</w:t>
      </w:r>
      <w:r w:rsidRPr="00C97C3F">
        <w:rPr>
          <w:vertAlign w:val="superscript"/>
        </w:rPr>
        <w:footnoteReference w:id="2"/>
      </w:r>
      <w:r w:rsidRPr="00F775D5">
        <w:rPr>
          <w:sz w:val="24"/>
          <w:szCs w:val="24"/>
        </w:rPr>
        <w:t xml:space="preserve"> </w:t>
      </w:r>
      <w:proofErr w:type="spellStart"/>
      <w:r w:rsidRPr="00F775D5">
        <w:rPr>
          <w:sz w:val="24"/>
          <w:szCs w:val="24"/>
        </w:rPr>
        <w:t>Sementara</w:t>
      </w:r>
      <w:proofErr w:type="spellEnd"/>
      <w:r w:rsidRPr="00F775D5">
        <w:rPr>
          <w:sz w:val="24"/>
          <w:szCs w:val="24"/>
        </w:rPr>
        <w:t xml:space="preserve"> </w:t>
      </w:r>
      <w:proofErr w:type="spellStart"/>
      <w:r w:rsidRPr="00F775D5">
        <w:rPr>
          <w:sz w:val="24"/>
          <w:szCs w:val="24"/>
        </w:rPr>
        <w:t>itu</w:t>
      </w:r>
      <w:proofErr w:type="spellEnd"/>
      <w:r w:rsidRPr="00F775D5">
        <w:rPr>
          <w:sz w:val="24"/>
          <w:szCs w:val="24"/>
        </w:rPr>
        <w:t xml:space="preserve">, </w:t>
      </w:r>
      <w:proofErr w:type="spellStart"/>
      <w:r w:rsidRPr="00F775D5">
        <w:rPr>
          <w:sz w:val="24"/>
          <w:szCs w:val="24"/>
        </w:rPr>
        <w:t>Ketua</w:t>
      </w:r>
      <w:proofErr w:type="spellEnd"/>
      <w:r w:rsidRPr="00F775D5">
        <w:rPr>
          <w:sz w:val="24"/>
          <w:szCs w:val="24"/>
        </w:rPr>
        <w:t xml:space="preserve"> MUI </w:t>
      </w:r>
      <w:proofErr w:type="spellStart"/>
      <w:r w:rsidRPr="00F775D5">
        <w:rPr>
          <w:sz w:val="24"/>
          <w:szCs w:val="24"/>
        </w:rPr>
        <w:t>Bidang</w:t>
      </w:r>
      <w:proofErr w:type="spellEnd"/>
      <w:r w:rsidRPr="00F775D5">
        <w:rPr>
          <w:sz w:val="24"/>
          <w:szCs w:val="24"/>
        </w:rPr>
        <w:t xml:space="preserve"> Fatwa, KH. </w:t>
      </w:r>
      <w:proofErr w:type="spellStart"/>
      <w:r w:rsidRPr="00F775D5">
        <w:rPr>
          <w:sz w:val="24"/>
          <w:szCs w:val="24"/>
        </w:rPr>
        <w:t>Asrorun</w:t>
      </w:r>
      <w:proofErr w:type="spellEnd"/>
      <w:r w:rsidRPr="00F775D5">
        <w:rPr>
          <w:sz w:val="24"/>
          <w:szCs w:val="24"/>
        </w:rPr>
        <w:t xml:space="preserve"> Niam Sholeh, </w:t>
      </w:r>
      <w:proofErr w:type="spellStart"/>
      <w:r w:rsidRPr="00F775D5">
        <w:rPr>
          <w:sz w:val="24"/>
          <w:szCs w:val="24"/>
        </w:rPr>
        <w:t>menyatakan</w:t>
      </w:r>
      <w:proofErr w:type="spellEnd"/>
      <w:r w:rsidRPr="00F775D5">
        <w:rPr>
          <w:sz w:val="24"/>
          <w:szCs w:val="24"/>
        </w:rPr>
        <w:t xml:space="preserve"> </w:t>
      </w:r>
      <w:proofErr w:type="spellStart"/>
      <w:r w:rsidRPr="00F775D5">
        <w:rPr>
          <w:sz w:val="24"/>
          <w:szCs w:val="24"/>
        </w:rPr>
        <w:t>bahwa</w:t>
      </w:r>
      <w:proofErr w:type="spellEnd"/>
      <w:r w:rsidRPr="00F775D5">
        <w:rPr>
          <w:sz w:val="24"/>
          <w:szCs w:val="24"/>
        </w:rPr>
        <w:t xml:space="preserve"> </w:t>
      </w:r>
      <w:proofErr w:type="spellStart"/>
      <w:r w:rsidRPr="00F775D5">
        <w:rPr>
          <w:sz w:val="24"/>
          <w:szCs w:val="24"/>
        </w:rPr>
        <w:t>dalam</w:t>
      </w:r>
      <w:proofErr w:type="spellEnd"/>
      <w:r w:rsidRPr="00F775D5">
        <w:rPr>
          <w:sz w:val="24"/>
          <w:szCs w:val="24"/>
        </w:rPr>
        <w:t xml:space="preserve"> </w:t>
      </w:r>
      <w:proofErr w:type="spellStart"/>
      <w:r w:rsidRPr="00F775D5">
        <w:rPr>
          <w:sz w:val="24"/>
          <w:szCs w:val="24"/>
        </w:rPr>
        <w:t>khazanah</w:t>
      </w:r>
      <w:proofErr w:type="spellEnd"/>
      <w:r w:rsidRPr="00F775D5">
        <w:rPr>
          <w:sz w:val="24"/>
          <w:szCs w:val="24"/>
        </w:rPr>
        <w:t xml:space="preserve"> </w:t>
      </w:r>
      <w:proofErr w:type="spellStart"/>
      <w:r w:rsidRPr="00F775D5">
        <w:rPr>
          <w:sz w:val="24"/>
          <w:szCs w:val="24"/>
        </w:rPr>
        <w:t>fikih</w:t>
      </w:r>
      <w:proofErr w:type="spellEnd"/>
      <w:r w:rsidRPr="00F775D5">
        <w:rPr>
          <w:sz w:val="24"/>
          <w:szCs w:val="24"/>
        </w:rPr>
        <w:t xml:space="preserve"> Islam </w:t>
      </w:r>
      <w:proofErr w:type="spellStart"/>
      <w:r w:rsidRPr="00F775D5">
        <w:rPr>
          <w:sz w:val="24"/>
          <w:szCs w:val="24"/>
        </w:rPr>
        <w:t>terdapat</w:t>
      </w:r>
      <w:proofErr w:type="spellEnd"/>
      <w:r w:rsidRPr="00F775D5">
        <w:rPr>
          <w:sz w:val="24"/>
          <w:szCs w:val="24"/>
        </w:rPr>
        <w:t xml:space="preserve"> </w:t>
      </w:r>
      <w:proofErr w:type="spellStart"/>
      <w:r w:rsidRPr="00F775D5">
        <w:rPr>
          <w:sz w:val="24"/>
          <w:szCs w:val="24"/>
        </w:rPr>
        <w:t>pendapat</w:t>
      </w:r>
      <w:proofErr w:type="spellEnd"/>
      <w:r w:rsidRPr="00F775D5">
        <w:rPr>
          <w:sz w:val="24"/>
          <w:szCs w:val="24"/>
        </w:rPr>
        <w:t xml:space="preserve"> ulama yang </w:t>
      </w:r>
      <w:proofErr w:type="spellStart"/>
      <w:r w:rsidRPr="00F775D5">
        <w:rPr>
          <w:sz w:val="24"/>
          <w:szCs w:val="24"/>
        </w:rPr>
        <w:t>membolehkan</w:t>
      </w:r>
      <w:proofErr w:type="spellEnd"/>
      <w:r w:rsidRPr="00F775D5">
        <w:rPr>
          <w:sz w:val="24"/>
          <w:szCs w:val="24"/>
        </w:rPr>
        <w:t xml:space="preserve"> </w:t>
      </w:r>
      <w:proofErr w:type="spellStart"/>
      <w:r w:rsidRPr="00F775D5">
        <w:rPr>
          <w:sz w:val="24"/>
          <w:szCs w:val="24"/>
        </w:rPr>
        <w:t>seorang</w:t>
      </w:r>
      <w:proofErr w:type="spellEnd"/>
      <w:r w:rsidRPr="00F775D5">
        <w:rPr>
          <w:sz w:val="24"/>
          <w:szCs w:val="24"/>
        </w:rPr>
        <w:t xml:space="preserve"> </w:t>
      </w:r>
      <w:proofErr w:type="spellStart"/>
      <w:r w:rsidRPr="00F775D5">
        <w:rPr>
          <w:sz w:val="24"/>
          <w:szCs w:val="24"/>
        </w:rPr>
        <w:t>pemimpin</w:t>
      </w:r>
      <w:proofErr w:type="spellEnd"/>
      <w:r w:rsidRPr="00F775D5">
        <w:rPr>
          <w:sz w:val="24"/>
          <w:szCs w:val="24"/>
        </w:rPr>
        <w:t xml:space="preserve"> </w:t>
      </w:r>
      <w:proofErr w:type="spellStart"/>
      <w:r w:rsidRPr="00F775D5">
        <w:rPr>
          <w:sz w:val="24"/>
          <w:szCs w:val="24"/>
        </w:rPr>
        <w:lastRenderedPageBreak/>
        <w:t>menyelenggarakan</w:t>
      </w:r>
      <w:proofErr w:type="spellEnd"/>
      <w:r w:rsidRPr="00F775D5">
        <w:rPr>
          <w:sz w:val="24"/>
          <w:szCs w:val="24"/>
        </w:rPr>
        <w:t xml:space="preserve"> </w:t>
      </w:r>
      <w:proofErr w:type="spellStart"/>
      <w:r w:rsidRPr="00F775D5">
        <w:rPr>
          <w:sz w:val="24"/>
          <w:szCs w:val="24"/>
        </w:rPr>
        <w:t>kurban</w:t>
      </w:r>
      <w:proofErr w:type="spellEnd"/>
      <w:r w:rsidRPr="00F775D5">
        <w:rPr>
          <w:sz w:val="24"/>
          <w:szCs w:val="24"/>
        </w:rPr>
        <w:t xml:space="preserve"> </w:t>
      </w:r>
      <w:proofErr w:type="spellStart"/>
      <w:r w:rsidRPr="00F775D5">
        <w:rPr>
          <w:sz w:val="24"/>
          <w:szCs w:val="24"/>
        </w:rPr>
        <w:t>menggunakan</w:t>
      </w:r>
      <w:proofErr w:type="spellEnd"/>
      <w:r w:rsidRPr="00F775D5">
        <w:rPr>
          <w:sz w:val="24"/>
          <w:szCs w:val="24"/>
        </w:rPr>
        <w:t xml:space="preserve"> dana Baitul Mal </w:t>
      </w:r>
      <w:proofErr w:type="spellStart"/>
      <w:r w:rsidRPr="00F775D5">
        <w:rPr>
          <w:sz w:val="24"/>
          <w:szCs w:val="24"/>
        </w:rPr>
        <w:t>untuk</w:t>
      </w:r>
      <w:proofErr w:type="spellEnd"/>
      <w:r w:rsidRPr="00F775D5">
        <w:rPr>
          <w:sz w:val="24"/>
          <w:szCs w:val="24"/>
        </w:rPr>
        <w:t xml:space="preserve"> </w:t>
      </w:r>
      <w:proofErr w:type="spellStart"/>
      <w:r w:rsidRPr="00F775D5">
        <w:rPr>
          <w:sz w:val="24"/>
          <w:szCs w:val="24"/>
        </w:rPr>
        <w:t>kemaslahatan</w:t>
      </w:r>
      <w:proofErr w:type="spellEnd"/>
      <w:r w:rsidRPr="00F775D5">
        <w:rPr>
          <w:sz w:val="24"/>
          <w:szCs w:val="24"/>
        </w:rPr>
        <w:t xml:space="preserve"> </w:t>
      </w:r>
      <w:proofErr w:type="spellStart"/>
      <w:r w:rsidRPr="00F775D5">
        <w:rPr>
          <w:sz w:val="24"/>
          <w:szCs w:val="24"/>
        </w:rPr>
        <w:t>umat</w:t>
      </w:r>
      <w:proofErr w:type="spellEnd"/>
      <w:r w:rsidRPr="00F775D5">
        <w:rPr>
          <w:sz w:val="24"/>
          <w:szCs w:val="24"/>
        </w:rPr>
        <w:t>.</w:t>
      </w:r>
      <w:r w:rsidRPr="00C97C3F">
        <w:rPr>
          <w:vertAlign w:val="superscript"/>
        </w:rPr>
        <w:footnoteReference w:id="3"/>
      </w:r>
      <w:r w:rsidRPr="00F775D5">
        <w:rPr>
          <w:sz w:val="24"/>
          <w:szCs w:val="24"/>
        </w:rPr>
        <w:t xml:space="preserve"> Dari </w:t>
      </w:r>
      <w:proofErr w:type="spellStart"/>
      <w:r w:rsidRPr="00F775D5">
        <w:rPr>
          <w:sz w:val="24"/>
          <w:szCs w:val="24"/>
        </w:rPr>
        <w:t>perspektif</w:t>
      </w:r>
      <w:proofErr w:type="spellEnd"/>
      <w:r w:rsidRPr="00F775D5">
        <w:rPr>
          <w:sz w:val="24"/>
          <w:szCs w:val="24"/>
        </w:rPr>
        <w:t xml:space="preserve"> </w:t>
      </w:r>
      <w:proofErr w:type="spellStart"/>
      <w:r w:rsidRPr="00F775D5">
        <w:rPr>
          <w:sz w:val="24"/>
          <w:szCs w:val="24"/>
        </w:rPr>
        <w:t>hukum</w:t>
      </w:r>
      <w:proofErr w:type="spellEnd"/>
      <w:r w:rsidRPr="00F775D5">
        <w:rPr>
          <w:sz w:val="24"/>
          <w:szCs w:val="24"/>
        </w:rPr>
        <w:t xml:space="preserve"> dan tata </w:t>
      </w:r>
      <w:proofErr w:type="spellStart"/>
      <w:r w:rsidRPr="00F775D5">
        <w:rPr>
          <w:sz w:val="24"/>
          <w:szCs w:val="24"/>
        </w:rPr>
        <w:t>kelola</w:t>
      </w:r>
      <w:proofErr w:type="spellEnd"/>
      <w:r w:rsidRPr="00F775D5">
        <w:rPr>
          <w:sz w:val="24"/>
          <w:szCs w:val="24"/>
        </w:rPr>
        <w:t xml:space="preserve"> </w:t>
      </w:r>
      <w:proofErr w:type="spellStart"/>
      <w:r w:rsidRPr="00F775D5">
        <w:rPr>
          <w:sz w:val="24"/>
          <w:szCs w:val="24"/>
        </w:rPr>
        <w:t>keuangan</w:t>
      </w:r>
      <w:proofErr w:type="spellEnd"/>
      <w:r w:rsidRPr="00F775D5">
        <w:rPr>
          <w:sz w:val="24"/>
          <w:szCs w:val="24"/>
        </w:rPr>
        <w:t xml:space="preserve"> negara, </w:t>
      </w:r>
      <w:proofErr w:type="spellStart"/>
      <w:r w:rsidRPr="00F775D5">
        <w:rPr>
          <w:sz w:val="24"/>
          <w:szCs w:val="24"/>
        </w:rPr>
        <w:t>penggunaan</w:t>
      </w:r>
      <w:proofErr w:type="spellEnd"/>
      <w:r w:rsidRPr="00F775D5">
        <w:rPr>
          <w:sz w:val="24"/>
          <w:szCs w:val="24"/>
        </w:rPr>
        <w:t xml:space="preserve"> APBN juga </w:t>
      </w:r>
      <w:proofErr w:type="spellStart"/>
      <w:r w:rsidRPr="00F775D5">
        <w:rPr>
          <w:sz w:val="24"/>
          <w:szCs w:val="24"/>
        </w:rPr>
        <w:t>harus</w:t>
      </w:r>
      <w:proofErr w:type="spellEnd"/>
      <w:r w:rsidRPr="00F775D5">
        <w:rPr>
          <w:sz w:val="24"/>
          <w:szCs w:val="24"/>
        </w:rPr>
        <w:t xml:space="preserve"> </w:t>
      </w:r>
      <w:proofErr w:type="spellStart"/>
      <w:r w:rsidRPr="00F775D5">
        <w:rPr>
          <w:sz w:val="24"/>
          <w:szCs w:val="24"/>
        </w:rPr>
        <w:t>memenuhi</w:t>
      </w:r>
      <w:proofErr w:type="spellEnd"/>
      <w:r w:rsidRPr="00F775D5">
        <w:rPr>
          <w:sz w:val="24"/>
          <w:szCs w:val="24"/>
        </w:rPr>
        <w:t xml:space="preserve"> </w:t>
      </w:r>
      <w:proofErr w:type="spellStart"/>
      <w:r w:rsidRPr="00F775D5">
        <w:rPr>
          <w:sz w:val="24"/>
          <w:szCs w:val="24"/>
        </w:rPr>
        <w:t>prinsip</w:t>
      </w:r>
      <w:proofErr w:type="spellEnd"/>
      <w:r w:rsidRPr="00F775D5">
        <w:rPr>
          <w:sz w:val="24"/>
          <w:szCs w:val="24"/>
        </w:rPr>
        <w:t xml:space="preserve"> </w:t>
      </w:r>
      <w:proofErr w:type="spellStart"/>
      <w:r w:rsidRPr="00F775D5">
        <w:rPr>
          <w:sz w:val="24"/>
          <w:szCs w:val="24"/>
        </w:rPr>
        <w:t>akuntabilitas</w:t>
      </w:r>
      <w:proofErr w:type="spellEnd"/>
      <w:r w:rsidRPr="00F775D5">
        <w:rPr>
          <w:sz w:val="24"/>
          <w:szCs w:val="24"/>
        </w:rPr>
        <w:t xml:space="preserve">, </w:t>
      </w:r>
      <w:proofErr w:type="spellStart"/>
      <w:r w:rsidRPr="00F775D5">
        <w:rPr>
          <w:sz w:val="24"/>
          <w:szCs w:val="24"/>
        </w:rPr>
        <w:t>efisiensi</w:t>
      </w:r>
      <w:proofErr w:type="spellEnd"/>
      <w:r w:rsidRPr="00F775D5">
        <w:rPr>
          <w:sz w:val="24"/>
          <w:szCs w:val="24"/>
        </w:rPr>
        <w:t xml:space="preserve">, dan </w:t>
      </w:r>
      <w:proofErr w:type="spellStart"/>
      <w:r w:rsidRPr="00F775D5">
        <w:rPr>
          <w:sz w:val="24"/>
          <w:szCs w:val="24"/>
        </w:rPr>
        <w:t>kemanfaatan</w:t>
      </w:r>
      <w:proofErr w:type="spellEnd"/>
      <w:r w:rsidRPr="00F775D5">
        <w:rPr>
          <w:sz w:val="24"/>
          <w:szCs w:val="24"/>
        </w:rPr>
        <w:t xml:space="preserve"> </w:t>
      </w:r>
      <w:proofErr w:type="spellStart"/>
      <w:r w:rsidRPr="00F775D5">
        <w:rPr>
          <w:sz w:val="24"/>
          <w:szCs w:val="24"/>
        </w:rPr>
        <w:t>umum</w:t>
      </w:r>
      <w:proofErr w:type="spellEnd"/>
      <w:r w:rsidRPr="00F775D5">
        <w:rPr>
          <w:sz w:val="24"/>
          <w:szCs w:val="24"/>
        </w:rPr>
        <w:t xml:space="preserve"> </w:t>
      </w:r>
      <w:proofErr w:type="spellStart"/>
      <w:r w:rsidRPr="00F775D5">
        <w:rPr>
          <w:sz w:val="24"/>
          <w:szCs w:val="24"/>
        </w:rPr>
        <w:t>sebagaimana</w:t>
      </w:r>
      <w:proofErr w:type="spellEnd"/>
      <w:r w:rsidRPr="00F775D5">
        <w:rPr>
          <w:sz w:val="24"/>
          <w:szCs w:val="24"/>
        </w:rPr>
        <w:t xml:space="preserve"> </w:t>
      </w:r>
      <w:proofErr w:type="spellStart"/>
      <w:r w:rsidRPr="00F775D5">
        <w:rPr>
          <w:sz w:val="24"/>
          <w:szCs w:val="24"/>
        </w:rPr>
        <w:t>diatur</w:t>
      </w:r>
      <w:proofErr w:type="spellEnd"/>
      <w:r w:rsidRPr="00F775D5">
        <w:rPr>
          <w:sz w:val="24"/>
          <w:szCs w:val="24"/>
        </w:rPr>
        <w:t xml:space="preserve"> </w:t>
      </w:r>
      <w:proofErr w:type="spellStart"/>
      <w:r w:rsidRPr="00F775D5">
        <w:rPr>
          <w:sz w:val="24"/>
          <w:szCs w:val="24"/>
        </w:rPr>
        <w:t>dalam</w:t>
      </w:r>
      <w:proofErr w:type="spellEnd"/>
      <w:r w:rsidRPr="00F775D5">
        <w:rPr>
          <w:sz w:val="24"/>
          <w:szCs w:val="24"/>
        </w:rPr>
        <w:t xml:space="preserve"> </w:t>
      </w:r>
      <w:proofErr w:type="spellStart"/>
      <w:r w:rsidRPr="00F775D5">
        <w:rPr>
          <w:sz w:val="24"/>
          <w:szCs w:val="24"/>
        </w:rPr>
        <w:t>peraturan</w:t>
      </w:r>
      <w:proofErr w:type="spellEnd"/>
      <w:r w:rsidRPr="00F775D5">
        <w:rPr>
          <w:sz w:val="24"/>
          <w:szCs w:val="24"/>
        </w:rPr>
        <w:t xml:space="preserve"> </w:t>
      </w:r>
      <w:proofErr w:type="spellStart"/>
      <w:r w:rsidRPr="00F775D5">
        <w:rPr>
          <w:sz w:val="24"/>
          <w:szCs w:val="24"/>
        </w:rPr>
        <w:t>perundang-undangan</w:t>
      </w:r>
      <w:proofErr w:type="spellEnd"/>
      <w:r w:rsidRPr="00F775D5">
        <w:rPr>
          <w:sz w:val="24"/>
          <w:szCs w:val="24"/>
        </w:rPr>
        <w:t xml:space="preserve"> </w:t>
      </w:r>
      <w:proofErr w:type="spellStart"/>
      <w:r w:rsidRPr="00F775D5">
        <w:rPr>
          <w:sz w:val="24"/>
          <w:szCs w:val="24"/>
        </w:rPr>
        <w:t>mengenai</w:t>
      </w:r>
      <w:proofErr w:type="spellEnd"/>
      <w:r w:rsidRPr="00F775D5">
        <w:rPr>
          <w:sz w:val="24"/>
          <w:szCs w:val="24"/>
        </w:rPr>
        <w:t xml:space="preserve"> </w:t>
      </w:r>
      <w:proofErr w:type="spellStart"/>
      <w:r w:rsidRPr="00F775D5">
        <w:rPr>
          <w:sz w:val="24"/>
          <w:szCs w:val="24"/>
        </w:rPr>
        <w:t>keuangan</w:t>
      </w:r>
      <w:proofErr w:type="spellEnd"/>
      <w:r w:rsidRPr="00F775D5">
        <w:rPr>
          <w:sz w:val="24"/>
          <w:szCs w:val="24"/>
        </w:rPr>
        <w:t xml:space="preserve"> negara.</w:t>
      </w:r>
      <w:r w:rsidRPr="00C97C3F">
        <w:rPr>
          <w:vertAlign w:val="superscript"/>
        </w:rPr>
        <w:footnoteReference w:id="4"/>
      </w:r>
    </w:p>
    <w:p w14:paraId="1CDACC4E" w14:textId="7E745183" w:rsidR="006A774F" w:rsidRPr="001B605C" w:rsidRDefault="00C97C3F" w:rsidP="001B605C">
      <w:pPr>
        <w:pStyle w:val="ListParagraph"/>
        <w:ind w:left="360" w:firstLine="547"/>
        <w:contextualSpacing w:val="0"/>
        <w:jc w:val="both"/>
        <w:rPr>
          <w:sz w:val="24"/>
          <w:szCs w:val="24"/>
        </w:rPr>
      </w:pPr>
      <w:proofErr w:type="spellStart"/>
      <w:r w:rsidRPr="00F775D5">
        <w:rPr>
          <w:sz w:val="24"/>
          <w:szCs w:val="24"/>
        </w:rPr>
        <w:t>Berdasarkan</w:t>
      </w:r>
      <w:proofErr w:type="spellEnd"/>
      <w:r w:rsidRPr="00F775D5">
        <w:rPr>
          <w:sz w:val="24"/>
          <w:szCs w:val="24"/>
        </w:rPr>
        <w:t xml:space="preserve"> </w:t>
      </w:r>
      <w:proofErr w:type="spellStart"/>
      <w:r w:rsidRPr="00F775D5">
        <w:rPr>
          <w:sz w:val="24"/>
          <w:szCs w:val="24"/>
        </w:rPr>
        <w:t>uraian</w:t>
      </w:r>
      <w:proofErr w:type="spellEnd"/>
      <w:r w:rsidRPr="00F775D5">
        <w:rPr>
          <w:sz w:val="24"/>
          <w:szCs w:val="24"/>
        </w:rPr>
        <w:t xml:space="preserve"> </w:t>
      </w:r>
      <w:proofErr w:type="spellStart"/>
      <w:r w:rsidRPr="00F775D5">
        <w:rPr>
          <w:sz w:val="24"/>
          <w:szCs w:val="24"/>
        </w:rPr>
        <w:t>diatas</w:t>
      </w:r>
      <w:proofErr w:type="spellEnd"/>
      <w:r w:rsidRPr="00F775D5">
        <w:rPr>
          <w:sz w:val="24"/>
          <w:szCs w:val="24"/>
        </w:rPr>
        <w:t xml:space="preserve">, </w:t>
      </w:r>
      <w:proofErr w:type="spellStart"/>
      <w:r w:rsidRPr="00F775D5">
        <w:rPr>
          <w:sz w:val="24"/>
          <w:szCs w:val="24"/>
        </w:rPr>
        <w:t>muncul</w:t>
      </w:r>
      <w:proofErr w:type="spellEnd"/>
      <w:r w:rsidRPr="00F775D5">
        <w:rPr>
          <w:sz w:val="24"/>
          <w:szCs w:val="24"/>
        </w:rPr>
        <w:t xml:space="preserve"> </w:t>
      </w:r>
      <w:proofErr w:type="spellStart"/>
      <w:r w:rsidRPr="00F775D5">
        <w:rPr>
          <w:sz w:val="24"/>
          <w:szCs w:val="24"/>
        </w:rPr>
        <w:t>persoalan</w:t>
      </w:r>
      <w:proofErr w:type="spellEnd"/>
      <w:r w:rsidRPr="00F775D5">
        <w:rPr>
          <w:sz w:val="24"/>
          <w:szCs w:val="24"/>
        </w:rPr>
        <w:t xml:space="preserve"> </w:t>
      </w:r>
      <w:proofErr w:type="spellStart"/>
      <w:r w:rsidRPr="00F775D5">
        <w:rPr>
          <w:sz w:val="24"/>
          <w:szCs w:val="24"/>
        </w:rPr>
        <w:t>mengenai</w:t>
      </w:r>
      <w:proofErr w:type="spellEnd"/>
      <w:r w:rsidRPr="00F775D5">
        <w:rPr>
          <w:sz w:val="24"/>
          <w:szCs w:val="24"/>
        </w:rPr>
        <w:t xml:space="preserve"> status </w:t>
      </w:r>
      <w:proofErr w:type="spellStart"/>
      <w:r w:rsidRPr="00F775D5">
        <w:rPr>
          <w:sz w:val="24"/>
          <w:szCs w:val="24"/>
        </w:rPr>
        <w:t>hukum</w:t>
      </w:r>
      <w:proofErr w:type="spellEnd"/>
      <w:r w:rsidRPr="00F775D5">
        <w:rPr>
          <w:sz w:val="24"/>
          <w:szCs w:val="24"/>
        </w:rPr>
        <w:t xml:space="preserve"> </w:t>
      </w:r>
      <w:proofErr w:type="spellStart"/>
      <w:r w:rsidRPr="00F775D5">
        <w:rPr>
          <w:sz w:val="24"/>
          <w:szCs w:val="24"/>
        </w:rPr>
        <w:t>penggunaan</w:t>
      </w:r>
      <w:proofErr w:type="spellEnd"/>
      <w:r w:rsidRPr="00F775D5">
        <w:rPr>
          <w:sz w:val="24"/>
          <w:szCs w:val="24"/>
        </w:rPr>
        <w:t xml:space="preserve"> dana APBN </w:t>
      </w:r>
      <w:proofErr w:type="spellStart"/>
      <w:r w:rsidRPr="00F775D5">
        <w:rPr>
          <w:sz w:val="24"/>
          <w:szCs w:val="24"/>
        </w:rPr>
        <w:t>untuk</w:t>
      </w:r>
      <w:proofErr w:type="spellEnd"/>
      <w:r w:rsidRPr="00F775D5">
        <w:rPr>
          <w:sz w:val="24"/>
          <w:szCs w:val="24"/>
        </w:rPr>
        <w:t xml:space="preserve"> </w:t>
      </w:r>
      <w:proofErr w:type="spellStart"/>
      <w:r w:rsidRPr="00F775D5">
        <w:rPr>
          <w:sz w:val="24"/>
          <w:szCs w:val="24"/>
        </w:rPr>
        <w:t>pengadaan</w:t>
      </w:r>
      <w:proofErr w:type="spellEnd"/>
      <w:r w:rsidRPr="00F775D5">
        <w:rPr>
          <w:sz w:val="24"/>
          <w:szCs w:val="24"/>
        </w:rPr>
        <w:t xml:space="preserve"> </w:t>
      </w:r>
      <w:proofErr w:type="spellStart"/>
      <w:r w:rsidRPr="00F775D5">
        <w:rPr>
          <w:sz w:val="24"/>
          <w:szCs w:val="24"/>
        </w:rPr>
        <w:t>hewan</w:t>
      </w:r>
      <w:proofErr w:type="spellEnd"/>
      <w:r w:rsidRPr="00F775D5">
        <w:rPr>
          <w:sz w:val="24"/>
          <w:szCs w:val="24"/>
        </w:rPr>
        <w:t xml:space="preserve"> yang </w:t>
      </w:r>
      <w:proofErr w:type="spellStart"/>
      <w:r w:rsidRPr="00F775D5">
        <w:rPr>
          <w:sz w:val="24"/>
          <w:szCs w:val="24"/>
        </w:rPr>
        <w:t>disembelih</w:t>
      </w:r>
      <w:proofErr w:type="spellEnd"/>
      <w:r w:rsidRPr="00F775D5">
        <w:rPr>
          <w:sz w:val="24"/>
          <w:szCs w:val="24"/>
        </w:rPr>
        <w:t xml:space="preserve"> pada Hari Raya Idul Adha. Di </w:t>
      </w:r>
      <w:proofErr w:type="spellStart"/>
      <w:r w:rsidRPr="00F775D5">
        <w:rPr>
          <w:sz w:val="24"/>
          <w:szCs w:val="24"/>
        </w:rPr>
        <w:t>satu</w:t>
      </w:r>
      <w:proofErr w:type="spellEnd"/>
      <w:r w:rsidRPr="00F775D5">
        <w:rPr>
          <w:sz w:val="24"/>
          <w:szCs w:val="24"/>
        </w:rPr>
        <w:t xml:space="preserve"> </w:t>
      </w:r>
      <w:proofErr w:type="spellStart"/>
      <w:r w:rsidRPr="00F775D5">
        <w:rPr>
          <w:sz w:val="24"/>
          <w:szCs w:val="24"/>
        </w:rPr>
        <w:t>sisi</w:t>
      </w:r>
      <w:proofErr w:type="spellEnd"/>
      <w:r w:rsidRPr="00F775D5">
        <w:rPr>
          <w:sz w:val="24"/>
          <w:szCs w:val="24"/>
        </w:rPr>
        <w:t xml:space="preserve">, APBN </w:t>
      </w:r>
      <w:proofErr w:type="spellStart"/>
      <w:r w:rsidRPr="00F775D5">
        <w:rPr>
          <w:sz w:val="24"/>
          <w:szCs w:val="24"/>
        </w:rPr>
        <w:t>merupakan</w:t>
      </w:r>
      <w:proofErr w:type="spellEnd"/>
      <w:r w:rsidRPr="00F775D5">
        <w:rPr>
          <w:sz w:val="24"/>
          <w:szCs w:val="24"/>
        </w:rPr>
        <w:t xml:space="preserve"> </w:t>
      </w:r>
      <w:proofErr w:type="spellStart"/>
      <w:r w:rsidRPr="00F775D5">
        <w:rPr>
          <w:sz w:val="24"/>
          <w:szCs w:val="24"/>
        </w:rPr>
        <w:t>harta</w:t>
      </w:r>
      <w:proofErr w:type="spellEnd"/>
      <w:r w:rsidRPr="00F775D5">
        <w:rPr>
          <w:sz w:val="24"/>
          <w:szCs w:val="24"/>
        </w:rPr>
        <w:t xml:space="preserve"> </w:t>
      </w:r>
      <w:proofErr w:type="spellStart"/>
      <w:r w:rsidRPr="00F775D5">
        <w:rPr>
          <w:sz w:val="24"/>
          <w:szCs w:val="24"/>
        </w:rPr>
        <w:t>publik</w:t>
      </w:r>
      <w:proofErr w:type="spellEnd"/>
      <w:r w:rsidRPr="00F775D5">
        <w:rPr>
          <w:sz w:val="24"/>
          <w:szCs w:val="24"/>
        </w:rPr>
        <w:t xml:space="preserve"> yang </w:t>
      </w:r>
      <w:proofErr w:type="spellStart"/>
      <w:r w:rsidRPr="00F775D5">
        <w:rPr>
          <w:sz w:val="24"/>
          <w:szCs w:val="24"/>
        </w:rPr>
        <w:t>diperuntukkan</w:t>
      </w:r>
      <w:proofErr w:type="spellEnd"/>
      <w:r w:rsidRPr="00F775D5">
        <w:rPr>
          <w:sz w:val="24"/>
          <w:szCs w:val="24"/>
        </w:rPr>
        <w:t xml:space="preserve"> </w:t>
      </w:r>
      <w:proofErr w:type="spellStart"/>
      <w:r w:rsidRPr="00F775D5">
        <w:rPr>
          <w:sz w:val="24"/>
          <w:szCs w:val="24"/>
        </w:rPr>
        <w:t>bagi</w:t>
      </w:r>
      <w:proofErr w:type="spellEnd"/>
      <w:r w:rsidRPr="00F775D5">
        <w:rPr>
          <w:sz w:val="24"/>
          <w:szCs w:val="24"/>
        </w:rPr>
        <w:t xml:space="preserve"> </w:t>
      </w:r>
      <w:proofErr w:type="spellStart"/>
      <w:r w:rsidRPr="00F775D5">
        <w:rPr>
          <w:sz w:val="24"/>
          <w:szCs w:val="24"/>
        </w:rPr>
        <w:t>kemaslahatan</w:t>
      </w:r>
      <w:proofErr w:type="spellEnd"/>
      <w:r w:rsidRPr="00F775D5">
        <w:rPr>
          <w:sz w:val="24"/>
          <w:szCs w:val="24"/>
        </w:rPr>
        <w:t xml:space="preserve"> </w:t>
      </w:r>
      <w:proofErr w:type="spellStart"/>
      <w:r w:rsidRPr="00F775D5">
        <w:rPr>
          <w:sz w:val="24"/>
          <w:szCs w:val="24"/>
        </w:rPr>
        <w:t>masyarakat</w:t>
      </w:r>
      <w:proofErr w:type="spellEnd"/>
      <w:r w:rsidRPr="00F775D5">
        <w:rPr>
          <w:sz w:val="24"/>
          <w:szCs w:val="24"/>
        </w:rPr>
        <w:t xml:space="preserve">, </w:t>
      </w:r>
      <w:proofErr w:type="spellStart"/>
      <w:r w:rsidRPr="00F775D5">
        <w:rPr>
          <w:sz w:val="24"/>
          <w:szCs w:val="24"/>
        </w:rPr>
        <w:t>sedangkan</w:t>
      </w:r>
      <w:proofErr w:type="spellEnd"/>
      <w:r w:rsidRPr="00F775D5">
        <w:rPr>
          <w:sz w:val="24"/>
          <w:szCs w:val="24"/>
        </w:rPr>
        <w:t xml:space="preserve"> di </w:t>
      </w:r>
      <w:proofErr w:type="spellStart"/>
      <w:r w:rsidRPr="00F775D5">
        <w:rPr>
          <w:sz w:val="24"/>
          <w:szCs w:val="24"/>
        </w:rPr>
        <w:t>sisi</w:t>
      </w:r>
      <w:proofErr w:type="spellEnd"/>
      <w:r w:rsidRPr="00F775D5">
        <w:rPr>
          <w:sz w:val="24"/>
          <w:szCs w:val="24"/>
        </w:rPr>
        <w:t xml:space="preserve"> lain ibadah </w:t>
      </w:r>
      <w:proofErr w:type="spellStart"/>
      <w:r w:rsidRPr="00F775D5">
        <w:rPr>
          <w:sz w:val="24"/>
          <w:szCs w:val="24"/>
        </w:rPr>
        <w:t>udhiyyah</w:t>
      </w:r>
      <w:proofErr w:type="spellEnd"/>
      <w:r w:rsidRPr="00F775D5">
        <w:rPr>
          <w:sz w:val="24"/>
          <w:szCs w:val="24"/>
        </w:rPr>
        <w:t xml:space="preserve"> </w:t>
      </w:r>
      <w:proofErr w:type="spellStart"/>
      <w:r w:rsidRPr="00F775D5">
        <w:rPr>
          <w:sz w:val="24"/>
          <w:szCs w:val="24"/>
        </w:rPr>
        <w:t>memiliki</w:t>
      </w:r>
      <w:proofErr w:type="spellEnd"/>
      <w:r w:rsidRPr="00F775D5">
        <w:rPr>
          <w:sz w:val="24"/>
          <w:szCs w:val="24"/>
        </w:rPr>
        <w:t xml:space="preserve"> </w:t>
      </w:r>
      <w:proofErr w:type="spellStart"/>
      <w:r w:rsidRPr="00F775D5">
        <w:rPr>
          <w:sz w:val="24"/>
          <w:szCs w:val="24"/>
        </w:rPr>
        <w:t>ketentuan</w:t>
      </w:r>
      <w:proofErr w:type="spellEnd"/>
      <w:r w:rsidRPr="00F775D5">
        <w:rPr>
          <w:sz w:val="24"/>
          <w:szCs w:val="24"/>
        </w:rPr>
        <w:t xml:space="preserve"> </w:t>
      </w:r>
      <w:proofErr w:type="spellStart"/>
      <w:r w:rsidRPr="00F775D5">
        <w:rPr>
          <w:sz w:val="24"/>
          <w:szCs w:val="24"/>
        </w:rPr>
        <w:t>khusus</w:t>
      </w:r>
      <w:proofErr w:type="spellEnd"/>
      <w:r w:rsidRPr="00F775D5">
        <w:rPr>
          <w:sz w:val="24"/>
          <w:szCs w:val="24"/>
        </w:rPr>
        <w:t xml:space="preserve"> </w:t>
      </w:r>
      <w:proofErr w:type="spellStart"/>
      <w:r w:rsidRPr="00F775D5">
        <w:rPr>
          <w:sz w:val="24"/>
          <w:szCs w:val="24"/>
        </w:rPr>
        <w:t>terkait</w:t>
      </w:r>
      <w:proofErr w:type="spellEnd"/>
      <w:r w:rsidRPr="00F775D5">
        <w:rPr>
          <w:sz w:val="24"/>
          <w:szCs w:val="24"/>
        </w:rPr>
        <w:t xml:space="preserve"> </w:t>
      </w:r>
      <w:proofErr w:type="spellStart"/>
      <w:r w:rsidRPr="00F775D5">
        <w:rPr>
          <w:sz w:val="24"/>
          <w:szCs w:val="24"/>
        </w:rPr>
        <w:t>pihak</w:t>
      </w:r>
      <w:proofErr w:type="spellEnd"/>
      <w:r w:rsidRPr="00F775D5">
        <w:rPr>
          <w:sz w:val="24"/>
          <w:szCs w:val="24"/>
        </w:rPr>
        <w:t xml:space="preserve"> yang </w:t>
      </w:r>
      <w:proofErr w:type="spellStart"/>
      <w:r w:rsidRPr="00F775D5">
        <w:rPr>
          <w:sz w:val="24"/>
          <w:szCs w:val="24"/>
        </w:rPr>
        <w:t>berkurban</w:t>
      </w:r>
      <w:proofErr w:type="spellEnd"/>
      <w:r w:rsidRPr="00F775D5">
        <w:rPr>
          <w:sz w:val="24"/>
          <w:szCs w:val="24"/>
        </w:rPr>
        <w:t xml:space="preserve"> dan </w:t>
      </w:r>
      <w:proofErr w:type="spellStart"/>
      <w:r w:rsidRPr="00F775D5">
        <w:rPr>
          <w:sz w:val="24"/>
          <w:szCs w:val="24"/>
        </w:rPr>
        <w:t>sumber</w:t>
      </w:r>
      <w:proofErr w:type="spellEnd"/>
      <w:r w:rsidRPr="00F775D5">
        <w:rPr>
          <w:sz w:val="24"/>
          <w:szCs w:val="24"/>
        </w:rPr>
        <w:t xml:space="preserve"> </w:t>
      </w:r>
      <w:proofErr w:type="spellStart"/>
      <w:r w:rsidRPr="00F775D5">
        <w:rPr>
          <w:sz w:val="24"/>
          <w:szCs w:val="24"/>
        </w:rPr>
        <w:t>kepemilikannya</w:t>
      </w:r>
      <w:proofErr w:type="spellEnd"/>
      <w:r w:rsidRPr="00F775D5">
        <w:rPr>
          <w:sz w:val="24"/>
          <w:szCs w:val="24"/>
        </w:rPr>
        <w:t xml:space="preserve">. Oleh </w:t>
      </w:r>
      <w:proofErr w:type="spellStart"/>
      <w:r w:rsidRPr="00F775D5">
        <w:rPr>
          <w:sz w:val="24"/>
          <w:szCs w:val="24"/>
        </w:rPr>
        <w:t>karena</w:t>
      </w:r>
      <w:proofErr w:type="spellEnd"/>
      <w:r w:rsidRPr="00F775D5">
        <w:rPr>
          <w:sz w:val="24"/>
          <w:szCs w:val="24"/>
        </w:rPr>
        <w:t xml:space="preserve"> </w:t>
      </w:r>
      <w:proofErr w:type="spellStart"/>
      <w:r w:rsidRPr="00F775D5">
        <w:rPr>
          <w:sz w:val="24"/>
          <w:szCs w:val="24"/>
        </w:rPr>
        <w:t>itu</w:t>
      </w:r>
      <w:proofErr w:type="spellEnd"/>
      <w:r w:rsidRPr="00F775D5">
        <w:rPr>
          <w:sz w:val="24"/>
          <w:szCs w:val="24"/>
        </w:rPr>
        <w:t xml:space="preserve">, </w:t>
      </w:r>
      <w:proofErr w:type="spellStart"/>
      <w:r w:rsidRPr="00F775D5">
        <w:rPr>
          <w:sz w:val="24"/>
          <w:szCs w:val="24"/>
        </w:rPr>
        <w:t>diperlukan</w:t>
      </w:r>
      <w:proofErr w:type="spellEnd"/>
      <w:r w:rsidRPr="00F775D5">
        <w:rPr>
          <w:sz w:val="24"/>
          <w:szCs w:val="24"/>
        </w:rPr>
        <w:t xml:space="preserve"> </w:t>
      </w:r>
      <w:proofErr w:type="spellStart"/>
      <w:r w:rsidRPr="00F775D5">
        <w:rPr>
          <w:sz w:val="24"/>
          <w:szCs w:val="24"/>
        </w:rPr>
        <w:t>kajian</w:t>
      </w:r>
      <w:proofErr w:type="spellEnd"/>
      <w:r w:rsidRPr="00F775D5">
        <w:rPr>
          <w:sz w:val="24"/>
          <w:szCs w:val="24"/>
        </w:rPr>
        <w:t xml:space="preserve"> </w:t>
      </w:r>
      <w:proofErr w:type="spellStart"/>
      <w:r w:rsidRPr="00F775D5">
        <w:rPr>
          <w:sz w:val="24"/>
          <w:szCs w:val="24"/>
        </w:rPr>
        <w:t>untuk</w:t>
      </w:r>
      <w:proofErr w:type="spellEnd"/>
      <w:r w:rsidRPr="00F775D5">
        <w:rPr>
          <w:sz w:val="24"/>
          <w:szCs w:val="24"/>
        </w:rPr>
        <w:t xml:space="preserve"> </w:t>
      </w:r>
      <w:proofErr w:type="spellStart"/>
      <w:r w:rsidRPr="00F775D5">
        <w:rPr>
          <w:sz w:val="24"/>
          <w:szCs w:val="24"/>
        </w:rPr>
        <w:t>menjelaskan</w:t>
      </w:r>
      <w:proofErr w:type="spellEnd"/>
      <w:r w:rsidRPr="00F775D5">
        <w:rPr>
          <w:sz w:val="24"/>
          <w:szCs w:val="24"/>
        </w:rPr>
        <w:t xml:space="preserve"> status </w:t>
      </w:r>
      <w:proofErr w:type="spellStart"/>
      <w:r w:rsidRPr="00F775D5">
        <w:rPr>
          <w:sz w:val="24"/>
          <w:szCs w:val="24"/>
        </w:rPr>
        <w:t>hukum</w:t>
      </w:r>
      <w:proofErr w:type="spellEnd"/>
      <w:r w:rsidRPr="00F775D5">
        <w:rPr>
          <w:sz w:val="24"/>
          <w:szCs w:val="24"/>
        </w:rPr>
        <w:t xml:space="preserve"> </w:t>
      </w:r>
      <w:proofErr w:type="spellStart"/>
      <w:r w:rsidRPr="00F775D5">
        <w:rPr>
          <w:sz w:val="24"/>
          <w:szCs w:val="24"/>
        </w:rPr>
        <w:t>pengadaan</w:t>
      </w:r>
      <w:proofErr w:type="spellEnd"/>
      <w:r w:rsidRPr="00F775D5">
        <w:rPr>
          <w:sz w:val="24"/>
          <w:szCs w:val="24"/>
        </w:rPr>
        <w:t xml:space="preserve"> </w:t>
      </w:r>
      <w:proofErr w:type="spellStart"/>
      <w:r w:rsidRPr="00F775D5">
        <w:rPr>
          <w:sz w:val="24"/>
          <w:szCs w:val="24"/>
        </w:rPr>
        <w:t>hewan</w:t>
      </w:r>
      <w:proofErr w:type="spellEnd"/>
      <w:r w:rsidRPr="00F775D5">
        <w:rPr>
          <w:sz w:val="24"/>
          <w:szCs w:val="24"/>
        </w:rPr>
        <w:t xml:space="preserve"> </w:t>
      </w:r>
      <w:proofErr w:type="spellStart"/>
      <w:r w:rsidRPr="00F775D5">
        <w:rPr>
          <w:sz w:val="24"/>
          <w:szCs w:val="24"/>
        </w:rPr>
        <w:t>tersebut</w:t>
      </w:r>
      <w:proofErr w:type="spellEnd"/>
      <w:r w:rsidRPr="00F775D5">
        <w:rPr>
          <w:sz w:val="24"/>
          <w:szCs w:val="24"/>
        </w:rPr>
        <w:t xml:space="preserve"> </w:t>
      </w:r>
      <w:proofErr w:type="spellStart"/>
      <w:r w:rsidRPr="00F775D5">
        <w:rPr>
          <w:sz w:val="24"/>
          <w:szCs w:val="24"/>
        </w:rPr>
        <w:t>menurut</w:t>
      </w:r>
      <w:proofErr w:type="spellEnd"/>
      <w:r w:rsidRPr="00F775D5">
        <w:rPr>
          <w:sz w:val="24"/>
          <w:szCs w:val="24"/>
        </w:rPr>
        <w:t xml:space="preserve"> </w:t>
      </w:r>
      <w:proofErr w:type="spellStart"/>
      <w:r w:rsidRPr="00F775D5">
        <w:rPr>
          <w:sz w:val="24"/>
          <w:szCs w:val="24"/>
        </w:rPr>
        <w:t>syariat</w:t>
      </w:r>
      <w:proofErr w:type="spellEnd"/>
      <w:r w:rsidRPr="00F775D5">
        <w:rPr>
          <w:sz w:val="24"/>
          <w:szCs w:val="24"/>
        </w:rPr>
        <w:t xml:space="preserve"> Islam.</w:t>
      </w:r>
    </w:p>
    <w:p w14:paraId="6AFA3A24" w14:textId="75FCF949" w:rsidR="00A26758" w:rsidRPr="00032E89" w:rsidRDefault="00A26758" w:rsidP="006A774F">
      <w:pPr>
        <w:pStyle w:val="ListParagraph"/>
        <w:ind w:left="360"/>
        <w:rPr>
          <w:rFonts w:cstheme="minorHAnsi"/>
          <w:b/>
          <w:bCs/>
          <w:i/>
          <w:iCs/>
          <w:sz w:val="24"/>
          <w:szCs w:val="24"/>
          <w:lang w:val="en-US"/>
        </w:rPr>
      </w:pPr>
      <w:proofErr w:type="spellStart"/>
      <w:r w:rsidRPr="00032E89">
        <w:rPr>
          <w:rFonts w:cstheme="minorHAnsi"/>
          <w:b/>
          <w:bCs/>
          <w:i/>
          <w:iCs/>
          <w:sz w:val="24"/>
          <w:szCs w:val="24"/>
          <w:lang w:val="en-US"/>
        </w:rPr>
        <w:t>Pertanyaan</w:t>
      </w:r>
      <w:proofErr w:type="spellEnd"/>
      <w:r w:rsidRPr="00032E89">
        <w:rPr>
          <w:rFonts w:cstheme="minorHAnsi"/>
          <w:b/>
          <w:bCs/>
          <w:i/>
          <w:iCs/>
          <w:sz w:val="24"/>
          <w:szCs w:val="24"/>
          <w:lang w:val="en-US"/>
        </w:rPr>
        <w:t>:</w:t>
      </w:r>
    </w:p>
    <w:p w14:paraId="2B79E3CA" w14:textId="1AB6532D" w:rsidR="00A26758" w:rsidRDefault="00A26758" w:rsidP="00A26758">
      <w:pPr>
        <w:pStyle w:val="ListParagraph"/>
        <w:numPr>
          <w:ilvl w:val="0"/>
          <w:numId w:val="2"/>
        </w:numPr>
        <w:ind w:left="720"/>
        <w:rPr>
          <w:sz w:val="24"/>
          <w:szCs w:val="24"/>
          <w:lang w:val="en-US"/>
        </w:rPr>
      </w:pPr>
      <w:proofErr w:type="spellStart"/>
      <w:r w:rsidRPr="00A26758">
        <w:rPr>
          <w:sz w:val="24"/>
          <w:szCs w:val="24"/>
          <w:lang w:val="en-US"/>
        </w:rPr>
        <w:t>Bagaimana</w:t>
      </w:r>
      <w:proofErr w:type="spellEnd"/>
      <w:r w:rsidRPr="00A26758">
        <w:rPr>
          <w:sz w:val="24"/>
          <w:szCs w:val="24"/>
          <w:lang w:val="en-US"/>
        </w:rPr>
        <w:t xml:space="preserve"> </w:t>
      </w:r>
      <w:proofErr w:type="spellStart"/>
      <w:r w:rsidRPr="00A26758">
        <w:rPr>
          <w:sz w:val="24"/>
          <w:szCs w:val="24"/>
          <w:lang w:val="en-US"/>
        </w:rPr>
        <w:t>hukum</w:t>
      </w:r>
      <w:proofErr w:type="spellEnd"/>
      <w:r w:rsidRPr="00A26758">
        <w:rPr>
          <w:sz w:val="24"/>
          <w:szCs w:val="24"/>
          <w:lang w:val="en-US"/>
        </w:rPr>
        <w:t xml:space="preserve"> </w:t>
      </w:r>
      <w:proofErr w:type="spellStart"/>
      <w:r w:rsidRPr="00A26758">
        <w:rPr>
          <w:sz w:val="24"/>
          <w:szCs w:val="24"/>
          <w:lang w:val="en-US"/>
        </w:rPr>
        <w:t>penggunaan</w:t>
      </w:r>
      <w:proofErr w:type="spellEnd"/>
      <w:r w:rsidRPr="00A26758">
        <w:rPr>
          <w:sz w:val="24"/>
          <w:szCs w:val="24"/>
          <w:lang w:val="en-US"/>
        </w:rPr>
        <w:t xml:space="preserve"> dana APBN </w:t>
      </w:r>
      <w:proofErr w:type="spellStart"/>
      <w:r w:rsidRPr="00A26758">
        <w:rPr>
          <w:sz w:val="24"/>
          <w:szCs w:val="24"/>
          <w:lang w:val="en-US"/>
        </w:rPr>
        <w:t>untuk</w:t>
      </w:r>
      <w:proofErr w:type="spellEnd"/>
      <w:r w:rsidRPr="00A26758">
        <w:rPr>
          <w:sz w:val="24"/>
          <w:szCs w:val="24"/>
          <w:lang w:val="en-US"/>
        </w:rPr>
        <w:t xml:space="preserve"> </w:t>
      </w:r>
      <w:proofErr w:type="spellStart"/>
      <w:r w:rsidRPr="00A26758">
        <w:rPr>
          <w:sz w:val="24"/>
          <w:szCs w:val="24"/>
          <w:lang w:val="en-US"/>
        </w:rPr>
        <w:t>pengadaan</w:t>
      </w:r>
      <w:proofErr w:type="spellEnd"/>
      <w:r w:rsidRPr="00A26758">
        <w:rPr>
          <w:sz w:val="24"/>
          <w:szCs w:val="24"/>
          <w:lang w:val="en-US"/>
        </w:rPr>
        <w:t xml:space="preserve"> </w:t>
      </w:r>
      <w:proofErr w:type="spellStart"/>
      <w:r w:rsidRPr="00A26758">
        <w:rPr>
          <w:sz w:val="24"/>
          <w:szCs w:val="24"/>
          <w:lang w:val="en-US"/>
        </w:rPr>
        <w:t>hewan</w:t>
      </w:r>
      <w:proofErr w:type="spellEnd"/>
      <w:r w:rsidRPr="00A26758">
        <w:rPr>
          <w:sz w:val="24"/>
          <w:szCs w:val="24"/>
          <w:lang w:val="en-US"/>
        </w:rPr>
        <w:t xml:space="preserve"> yang </w:t>
      </w:r>
      <w:proofErr w:type="spellStart"/>
      <w:r w:rsidRPr="00A26758">
        <w:rPr>
          <w:sz w:val="24"/>
          <w:szCs w:val="24"/>
          <w:lang w:val="en-US"/>
        </w:rPr>
        <w:t>disembelih</w:t>
      </w:r>
      <w:proofErr w:type="spellEnd"/>
      <w:r w:rsidRPr="00A26758">
        <w:rPr>
          <w:sz w:val="24"/>
          <w:szCs w:val="24"/>
          <w:lang w:val="en-US"/>
        </w:rPr>
        <w:t xml:space="preserve"> pada Hari Raya Idul Adha </w:t>
      </w:r>
      <w:proofErr w:type="spellStart"/>
      <w:r w:rsidRPr="00A26758">
        <w:rPr>
          <w:sz w:val="24"/>
          <w:szCs w:val="24"/>
          <w:lang w:val="en-US"/>
        </w:rPr>
        <w:t>dalam</w:t>
      </w:r>
      <w:proofErr w:type="spellEnd"/>
      <w:r w:rsidRPr="00A26758">
        <w:rPr>
          <w:sz w:val="24"/>
          <w:szCs w:val="24"/>
          <w:lang w:val="en-US"/>
        </w:rPr>
        <w:t xml:space="preserve"> program </w:t>
      </w:r>
      <w:proofErr w:type="spellStart"/>
      <w:r w:rsidRPr="00A26758">
        <w:rPr>
          <w:sz w:val="24"/>
          <w:szCs w:val="24"/>
          <w:lang w:val="en-US"/>
        </w:rPr>
        <w:t>pemerintah</w:t>
      </w:r>
      <w:proofErr w:type="spellEnd"/>
      <w:r>
        <w:rPr>
          <w:sz w:val="24"/>
          <w:szCs w:val="24"/>
          <w:lang w:val="en-US"/>
        </w:rPr>
        <w:t>?</w:t>
      </w:r>
    </w:p>
    <w:p w14:paraId="3DE95DFA" w14:textId="22734A24" w:rsidR="00D76DF7" w:rsidRPr="00032E89" w:rsidRDefault="00F775D5" w:rsidP="00675889">
      <w:pPr>
        <w:spacing w:after="0"/>
        <w:ind w:left="360"/>
        <w:rPr>
          <w:rFonts w:cstheme="minorHAnsi"/>
          <w:b/>
          <w:bCs/>
          <w:i/>
          <w:iCs/>
          <w:sz w:val="24"/>
          <w:szCs w:val="24"/>
          <w:lang w:val="en-US"/>
        </w:rPr>
      </w:pPr>
      <w:proofErr w:type="spellStart"/>
      <w:r w:rsidRPr="00032E89">
        <w:rPr>
          <w:rFonts w:cstheme="minorHAnsi"/>
          <w:b/>
          <w:bCs/>
          <w:i/>
          <w:iCs/>
          <w:sz w:val="24"/>
          <w:szCs w:val="24"/>
          <w:lang w:val="en-US"/>
        </w:rPr>
        <w:t>Jawaban</w:t>
      </w:r>
      <w:proofErr w:type="spellEnd"/>
      <w:r w:rsidRPr="00032E89">
        <w:rPr>
          <w:rFonts w:cstheme="minorHAnsi"/>
          <w:b/>
          <w:bCs/>
          <w:i/>
          <w:iCs/>
          <w:sz w:val="24"/>
          <w:szCs w:val="24"/>
          <w:lang w:val="en-US"/>
        </w:rPr>
        <w:t>:</w:t>
      </w:r>
    </w:p>
    <w:p w14:paraId="01A25D4B" w14:textId="3D6E7C11" w:rsidR="00D76DF7" w:rsidRPr="00675889" w:rsidRDefault="00D76DF7" w:rsidP="00675889">
      <w:pPr>
        <w:pStyle w:val="ListParagraph"/>
        <w:numPr>
          <w:ilvl w:val="0"/>
          <w:numId w:val="3"/>
        </w:numPr>
        <w:spacing w:after="120"/>
        <w:ind w:left="720"/>
        <w:contextualSpacing w:val="0"/>
        <w:rPr>
          <w:rFonts w:cstheme="minorHAnsi"/>
          <w:b/>
          <w:bCs/>
          <w:sz w:val="24"/>
          <w:szCs w:val="24"/>
          <w:lang w:val="en-US"/>
        </w:rPr>
      </w:pPr>
      <w:proofErr w:type="spellStart"/>
      <w:r w:rsidRPr="00675889">
        <w:rPr>
          <w:rFonts w:cstheme="minorHAnsi"/>
          <w:b/>
          <w:bCs/>
          <w:sz w:val="24"/>
          <w:szCs w:val="24"/>
          <w:lang w:val="en-US"/>
        </w:rPr>
        <w:t>Perspektif</w:t>
      </w:r>
      <w:proofErr w:type="spellEnd"/>
      <w:r w:rsidRPr="00675889">
        <w:rPr>
          <w:rFonts w:cstheme="minorHAnsi"/>
          <w:b/>
          <w:bCs/>
          <w:sz w:val="24"/>
          <w:szCs w:val="24"/>
          <w:lang w:val="en-US"/>
        </w:rPr>
        <w:t xml:space="preserve"> Hukum </w:t>
      </w:r>
      <w:proofErr w:type="spellStart"/>
      <w:r w:rsidRPr="00675889">
        <w:rPr>
          <w:rFonts w:cstheme="minorHAnsi"/>
          <w:b/>
          <w:bCs/>
          <w:sz w:val="24"/>
          <w:szCs w:val="24"/>
          <w:lang w:val="en-US"/>
        </w:rPr>
        <w:t>Positif</w:t>
      </w:r>
      <w:proofErr w:type="spellEnd"/>
    </w:p>
    <w:p w14:paraId="6802D3BF" w14:textId="5AB481AA" w:rsidR="00F775D5" w:rsidRDefault="00847B4B" w:rsidP="00675889">
      <w:pPr>
        <w:spacing w:after="120"/>
        <w:ind w:left="360" w:firstLine="360"/>
        <w:jc w:val="both"/>
        <w:rPr>
          <w:sz w:val="24"/>
          <w:szCs w:val="24"/>
          <w:lang w:val="en-US"/>
        </w:rPr>
      </w:pPr>
      <w:proofErr w:type="spellStart"/>
      <w:r w:rsidRPr="00847B4B">
        <w:rPr>
          <w:sz w:val="24"/>
          <w:szCs w:val="24"/>
        </w:rPr>
        <w:t>Pemerintah</w:t>
      </w:r>
      <w:proofErr w:type="spellEnd"/>
      <w:r w:rsidRPr="00847B4B">
        <w:rPr>
          <w:sz w:val="24"/>
          <w:szCs w:val="24"/>
        </w:rPr>
        <w:t xml:space="preserve"> </w:t>
      </w:r>
      <w:proofErr w:type="spellStart"/>
      <w:r w:rsidRPr="00847B4B">
        <w:rPr>
          <w:sz w:val="24"/>
          <w:szCs w:val="24"/>
        </w:rPr>
        <w:t>menyatakan</w:t>
      </w:r>
      <w:proofErr w:type="spellEnd"/>
      <w:r w:rsidRPr="00847B4B">
        <w:rPr>
          <w:sz w:val="24"/>
          <w:szCs w:val="24"/>
        </w:rPr>
        <w:t xml:space="preserve"> </w:t>
      </w:r>
      <w:proofErr w:type="spellStart"/>
      <w:r w:rsidRPr="00847B4B">
        <w:rPr>
          <w:sz w:val="24"/>
          <w:szCs w:val="24"/>
        </w:rPr>
        <w:t>bahwa</w:t>
      </w:r>
      <w:proofErr w:type="spellEnd"/>
      <w:r w:rsidRPr="00847B4B">
        <w:rPr>
          <w:sz w:val="24"/>
          <w:szCs w:val="24"/>
        </w:rPr>
        <w:t xml:space="preserve"> </w:t>
      </w:r>
      <w:proofErr w:type="spellStart"/>
      <w:r w:rsidRPr="00847B4B">
        <w:rPr>
          <w:sz w:val="24"/>
          <w:szCs w:val="24"/>
        </w:rPr>
        <w:t>pengadaan</w:t>
      </w:r>
      <w:proofErr w:type="spellEnd"/>
      <w:r w:rsidRPr="00847B4B">
        <w:rPr>
          <w:sz w:val="24"/>
          <w:szCs w:val="24"/>
        </w:rPr>
        <w:t xml:space="preserve"> </w:t>
      </w:r>
      <w:proofErr w:type="spellStart"/>
      <w:r w:rsidRPr="00847B4B">
        <w:rPr>
          <w:sz w:val="24"/>
          <w:szCs w:val="24"/>
        </w:rPr>
        <w:t>sapi</w:t>
      </w:r>
      <w:proofErr w:type="spellEnd"/>
      <w:r w:rsidRPr="00847B4B">
        <w:rPr>
          <w:sz w:val="24"/>
          <w:szCs w:val="24"/>
        </w:rPr>
        <w:t xml:space="preserve"> </w:t>
      </w:r>
      <w:proofErr w:type="spellStart"/>
      <w:r w:rsidRPr="00847B4B">
        <w:rPr>
          <w:sz w:val="24"/>
          <w:szCs w:val="24"/>
        </w:rPr>
        <w:t>kurban</w:t>
      </w:r>
      <w:proofErr w:type="spellEnd"/>
      <w:r w:rsidRPr="00847B4B">
        <w:rPr>
          <w:sz w:val="24"/>
          <w:szCs w:val="24"/>
        </w:rPr>
        <w:t xml:space="preserve"> </w:t>
      </w:r>
      <w:proofErr w:type="spellStart"/>
      <w:r w:rsidRPr="00847B4B">
        <w:rPr>
          <w:sz w:val="24"/>
          <w:szCs w:val="24"/>
        </w:rPr>
        <w:t>Presiden</w:t>
      </w:r>
      <w:proofErr w:type="spellEnd"/>
      <w:r w:rsidRPr="00847B4B">
        <w:rPr>
          <w:sz w:val="24"/>
          <w:szCs w:val="24"/>
        </w:rPr>
        <w:t xml:space="preserve"> Prabowo </w:t>
      </w:r>
      <w:proofErr w:type="spellStart"/>
      <w:r w:rsidRPr="00847B4B">
        <w:rPr>
          <w:sz w:val="24"/>
          <w:szCs w:val="24"/>
        </w:rPr>
        <w:t>tahun</w:t>
      </w:r>
      <w:proofErr w:type="spellEnd"/>
      <w:r w:rsidRPr="00847B4B">
        <w:rPr>
          <w:sz w:val="24"/>
          <w:szCs w:val="24"/>
        </w:rPr>
        <w:t xml:space="preserve"> 2026 </w:t>
      </w:r>
      <w:proofErr w:type="spellStart"/>
      <w:r w:rsidRPr="00847B4B">
        <w:rPr>
          <w:sz w:val="24"/>
          <w:szCs w:val="24"/>
        </w:rPr>
        <w:t>merupakan</w:t>
      </w:r>
      <w:proofErr w:type="spellEnd"/>
      <w:r w:rsidRPr="00847B4B">
        <w:rPr>
          <w:sz w:val="24"/>
          <w:szCs w:val="24"/>
        </w:rPr>
        <w:t xml:space="preserve"> </w:t>
      </w:r>
      <w:proofErr w:type="spellStart"/>
      <w:r w:rsidRPr="00847B4B">
        <w:rPr>
          <w:sz w:val="24"/>
          <w:szCs w:val="24"/>
        </w:rPr>
        <w:t>bagian</w:t>
      </w:r>
      <w:proofErr w:type="spellEnd"/>
      <w:r w:rsidRPr="00847B4B">
        <w:rPr>
          <w:sz w:val="24"/>
          <w:szCs w:val="24"/>
        </w:rPr>
        <w:t xml:space="preserve"> </w:t>
      </w:r>
      <w:proofErr w:type="spellStart"/>
      <w:r w:rsidRPr="00847B4B">
        <w:rPr>
          <w:sz w:val="24"/>
          <w:szCs w:val="24"/>
        </w:rPr>
        <w:t>dari</w:t>
      </w:r>
      <w:proofErr w:type="spellEnd"/>
      <w:r w:rsidRPr="00847B4B">
        <w:rPr>
          <w:sz w:val="24"/>
          <w:szCs w:val="24"/>
        </w:rPr>
        <w:t xml:space="preserve"> program </w:t>
      </w:r>
      <w:proofErr w:type="spellStart"/>
      <w:r w:rsidRPr="00847B4B">
        <w:rPr>
          <w:sz w:val="24"/>
          <w:szCs w:val="24"/>
        </w:rPr>
        <w:t>Bantuan</w:t>
      </w:r>
      <w:proofErr w:type="spellEnd"/>
      <w:r w:rsidRPr="00847B4B">
        <w:rPr>
          <w:sz w:val="24"/>
          <w:szCs w:val="24"/>
        </w:rPr>
        <w:t xml:space="preserve"> </w:t>
      </w:r>
      <w:proofErr w:type="spellStart"/>
      <w:r w:rsidRPr="00847B4B">
        <w:rPr>
          <w:sz w:val="24"/>
          <w:szCs w:val="24"/>
        </w:rPr>
        <w:t>Kemasyarakatan</w:t>
      </w:r>
      <w:proofErr w:type="spellEnd"/>
      <w:r w:rsidRPr="00847B4B">
        <w:rPr>
          <w:sz w:val="24"/>
          <w:szCs w:val="24"/>
        </w:rPr>
        <w:t xml:space="preserve"> </w:t>
      </w:r>
      <w:proofErr w:type="spellStart"/>
      <w:r w:rsidRPr="00847B4B">
        <w:rPr>
          <w:sz w:val="24"/>
          <w:szCs w:val="24"/>
        </w:rPr>
        <w:t>Presiden</w:t>
      </w:r>
      <w:proofErr w:type="spellEnd"/>
      <w:r w:rsidRPr="00847B4B">
        <w:rPr>
          <w:sz w:val="24"/>
          <w:szCs w:val="24"/>
        </w:rPr>
        <w:t xml:space="preserve"> (BANPRES) yang </w:t>
      </w:r>
      <w:proofErr w:type="spellStart"/>
      <w:r w:rsidRPr="00847B4B">
        <w:rPr>
          <w:sz w:val="24"/>
          <w:szCs w:val="24"/>
        </w:rPr>
        <w:t>dijalankan</w:t>
      </w:r>
      <w:proofErr w:type="spellEnd"/>
      <w:r w:rsidRPr="00847B4B">
        <w:rPr>
          <w:sz w:val="24"/>
          <w:szCs w:val="24"/>
        </w:rPr>
        <w:t xml:space="preserve"> </w:t>
      </w:r>
      <w:proofErr w:type="spellStart"/>
      <w:r w:rsidRPr="00847B4B">
        <w:rPr>
          <w:sz w:val="24"/>
          <w:szCs w:val="24"/>
        </w:rPr>
        <w:t>lewat</w:t>
      </w:r>
      <w:proofErr w:type="spellEnd"/>
      <w:r w:rsidRPr="00847B4B">
        <w:rPr>
          <w:sz w:val="24"/>
          <w:szCs w:val="24"/>
        </w:rPr>
        <w:t xml:space="preserve"> </w:t>
      </w:r>
      <w:proofErr w:type="spellStart"/>
      <w:r w:rsidRPr="00847B4B">
        <w:rPr>
          <w:sz w:val="24"/>
          <w:szCs w:val="24"/>
        </w:rPr>
        <w:t>sekretariat</w:t>
      </w:r>
      <w:proofErr w:type="spellEnd"/>
      <w:r w:rsidRPr="00847B4B">
        <w:rPr>
          <w:sz w:val="24"/>
          <w:szCs w:val="24"/>
        </w:rPr>
        <w:t xml:space="preserve"> negara dan </w:t>
      </w:r>
      <w:proofErr w:type="spellStart"/>
      <w:r w:rsidRPr="00847B4B">
        <w:rPr>
          <w:sz w:val="24"/>
          <w:szCs w:val="24"/>
        </w:rPr>
        <w:t>telah</w:t>
      </w:r>
      <w:proofErr w:type="spellEnd"/>
      <w:r w:rsidRPr="00847B4B">
        <w:rPr>
          <w:sz w:val="24"/>
          <w:szCs w:val="24"/>
        </w:rPr>
        <w:t xml:space="preserve"> </w:t>
      </w:r>
      <w:proofErr w:type="spellStart"/>
      <w:r w:rsidRPr="00847B4B">
        <w:rPr>
          <w:sz w:val="24"/>
          <w:szCs w:val="24"/>
        </w:rPr>
        <w:t>berlangsung</w:t>
      </w:r>
      <w:proofErr w:type="spellEnd"/>
      <w:r w:rsidRPr="00847B4B">
        <w:rPr>
          <w:sz w:val="24"/>
          <w:szCs w:val="24"/>
        </w:rPr>
        <w:t xml:space="preserve"> </w:t>
      </w:r>
      <w:proofErr w:type="spellStart"/>
      <w:r w:rsidRPr="00847B4B">
        <w:rPr>
          <w:sz w:val="24"/>
          <w:szCs w:val="24"/>
        </w:rPr>
        <w:t>sejak</w:t>
      </w:r>
      <w:proofErr w:type="spellEnd"/>
      <w:r w:rsidRPr="00847B4B">
        <w:rPr>
          <w:sz w:val="24"/>
          <w:szCs w:val="24"/>
        </w:rPr>
        <w:t xml:space="preserve"> </w:t>
      </w:r>
      <w:proofErr w:type="spellStart"/>
      <w:r w:rsidRPr="00847B4B">
        <w:rPr>
          <w:sz w:val="24"/>
          <w:szCs w:val="24"/>
        </w:rPr>
        <w:t>pemerintahan</w:t>
      </w:r>
      <w:proofErr w:type="spellEnd"/>
      <w:r w:rsidRPr="00847B4B">
        <w:rPr>
          <w:sz w:val="24"/>
          <w:szCs w:val="24"/>
        </w:rPr>
        <w:t xml:space="preserve"> </w:t>
      </w:r>
      <w:proofErr w:type="spellStart"/>
      <w:r w:rsidRPr="00847B4B">
        <w:rPr>
          <w:sz w:val="24"/>
          <w:szCs w:val="24"/>
        </w:rPr>
        <w:t>sebelumnya</w:t>
      </w:r>
      <w:proofErr w:type="spellEnd"/>
      <w:r w:rsidRPr="00847B4B">
        <w:rPr>
          <w:sz w:val="24"/>
          <w:szCs w:val="24"/>
        </w:rPr>
        <w:t xml:space="preserve">. </w:t>
      </w:r>
      <w:proofErr w:type="spellStart"/>
      <w:r w:rsidRPr="00847B4B">
        <w:rPr>
          <w:sz w:val="24"/>
          <w:szCs w:val="24"/>
        </w:rPr>
        <w:t>Penggunaan</w:t>
      </w:r>
      <w:proofErr w:type="spellEnd"/>
      <w:r w:rsidRPr="00847B4B">
        <w:rPr>
          <w:sz w:val="24"/>
          <w:szCs w:val="24"/>
        </w:rPr>
        <w:t xml:space="preserve"> APBN </w:t>
      </w:r>
      <w:proofErr w:type="spellStart"/>
      <w:r w:rsidRPr="00847B4B">
        <w:rPr>
          <w:sz w:val="24"/>
          <w:szCs w:val="24"/>
        </w:rPr>
        <w:t>dalam</w:t>
      </w:r>
      <w:proofErr w:type="spellEnd"/>
      <w:r w:rsidRPr="00847B4B">
        <w:rPr>
          <w:sz w:val="24"/>
          <w:szCs w:val="24"/>
        </w:rPr>
        <w:t xml:space="preserve"> program </w:t>
      </w:r>
      <w:proofErr w:type="spellStart"/>
      <w:r w:rsidRPr="00847B4B">
        <w:rPr>
          <w:sz w:val="24"/>
          <w:szCs w:val="24"/>
        </w:rPr>
        <w:t>ini</w:t>
      </w:r>
      <w:proofErr w:type="spellEnd"/>
      <w:r w:rsidRPr="00847B4B">
        <w:rPr>
          <w:sz w:val="24"/>
          <w:szCs w:val="24"/>
        </w:rPr>
        <w:t xml:space="preserve"> </w:t>
      </w:r>
      <w:proofErr w:type="spellStart"/>
      <w:r w:rsidRPr="00847B4B">
        <w:rPr>
          <w:sz w:val="24"/>
          <w:szCs w:val="24"/>
        </w:rPr>
        <w:t>ditujukan</w:t>
      </w:r>
      <w:proofErr w:type="spellEnd"/>
      <w:r w:rsidRPr="00847B4B">
        <w:rPr>
          <w:sz w:val="24"/>
          <w:szCs w:val="24"/>
        </w:rPr>
        <w:t xml:space="preserve"> </w:t>
      </w:r>
      <w:proofErr w:type="spellStart"/>
      <w:r w:rsidRPr="00847B4B">
        <w:rPr>
          <w:sz w:val="24"/>
          <w:szCs w:val="24"/>
        </w:rPr>
        <w:t>sebagai</w:t>
      </w:r>
      <w:proofErr w:type="spellEnd"/>
      <w:r w:rsidRPr="00847B4B">
        <w:rPr>
          <w:sz w:val="24"/>
          <w:szCs w:val="24"/>
        </w:rPr>
        <w:t xml:space="preserve"> </w:t>
      </w:r>
      <w:proofErr w:type="spellStart"/>
      <w:r w:rsidRPr="00847B4B">
        <w:rPr>
          <w:sz w:val="24"/>
          <w:szCs w:val="24"/>
        </w:rPr>
        <w:t>bantuan</w:t>
      </w:r>
      <w:proofErr w:type="spellEnd"/>
      <w:r w:rsidRPr="00847B4B">
        <w:rPr>
          <w:sz w:val="24"/>
          <w:szCs w:val="24"/>
        </w:rPr>
        <w:t xml:space="preserve"> </w:t>
      </w:r>
      <w:proofErr w:type="spellStart"/>
      <w:r w:rsidRPr="00847B4B">
        <w:rPr>
          <w:sz w:val="24"/>
          <w:szCs w:val="24"/>
        </w:rPr>
        <w:t>sosial</w:t>
      </w:r>
      <w:proofErr w:type="spellEnd"/>
      <w:r w:rsidRPr="00847B4B">
        <w:rPr>
          <w:sz w:val="24"/>
          <w:szCs w:val="24"/>
        </w:rPr>
        <w:t xml:space="preserve"> </w:t>
      </w:r>
      <w:proofErr w:type="spellStart"/>
      <w:r w:rsidRPr="00847B4B">
        <w:rPr>
          <w:sz w:val="24"/>
          <w:szCs w:val="24"/>
        </w:rPr>
        <w:t>keagamaan</w:t>
      </w:r>
      <w:proofErr w:type="spellEnd"/>
      <w:r w:rsidRPr="00847B4B">
        <w:rPr>
          <w:sz w:val="24"/>
          <w:szCs w:val="24"/>
        </w:rPr>
        <w:t xml:space="preserve"> </w:t>
      </w:r>
      <w:proofErr w:type="spellStart"/>
      <w:r w:rsidRPr="00847B4B">
        <w:rPr>
          <w:sz w:val="24"/>
          <w:szCs w:val="24"/>
        </w:rPr>
        <w:t>bagi</w:t>
      </w:r>
      <w:proofErr w:type="spellEnd"/>
      <w:r w:rsidRPr="00847B4B">
        <w:rPr>
          <w:sz w:val="24"/>
          <w:szCs w:val="24"/>
        </w:rPr>
        <w:t xml:space="preserve"> </w:t>
      </w:r>
      <w:proofErr w:type="spellStart"/>
      <w:r w:rsidRPr="00847B4B">
        <w:rPr>
          <w:sz w:val="24"/>
          <w:szCs w:val="24"/>
        </w:rPr>
        <w:t>masyarakat</w:t>
      </w:r>
      <w:proofErr w:type="spellEnd"/>
      <w:r w:rsidRPr="00847B4B">
        <w:rPr>
          <w:sz w:val="24"/>
          <w:szCs w:val="24"/>
        </w:rPr>
        <w:t xml:space="preserve">, </w:t>
      </w:r>
      <w:proofErr w:type="spellStart"/>
      <w:r w:rsidRPr="00847B4B">
        <w:rPr>
          <w:sz w:val="24"/>
          <w:szCs w:val="24"/>
        </w:rPr>
        <w:t>bukan</w:t>
      </w:r>
      <w:proofErr w:type="spellEnd"/>
      <w:r w:rsidRPr="00847B4B">
        <w:rPr>
          <w:sz w:val="24"/>
          <w:szCs w:val="24"/>
        </w:rPr>
        <w:t xml:space="preserve"> </w:t>
      </w:r>
      <w:proofErr w:type="spellStart"/>
      <w:r w:rsidRPr="00847B4B">
        <w:rPr>
          <w:sz w:val="24"/>
          <w:szCs w:val="24"/>
        </w:rPr>
        <w:t>untuk</w:t>
      </w:r>
      <w:proofErr w:type="spellEnd"/>
      <w:r w:rsidRPr="00847B4B">
        <w:rPr>
          <w:sz w:val="24"/>
          <w:szCs w:val="24"/>
        </w:rPr>
        <w:t xml:space="preserve"> </w:t>
      </w:r>
      <w:proofErr w:type="spellStart"/>
      <w:r w:rsidRPr="00847B4B">
        <w:rPr>
          <w:sz w:val="24"/>
          <w:szCs w:val="24"/>
        </w:rPr>
        <w:t>kepentingan</w:t>
      </w:r>
      <w:proofErr w:type="spellEnd"/>
      <w:r w:rsidRPr="00847B4B">
        <w:rPr>
          <w:sz w:val="24"/>
          <w:szCs w:val="24"/>
        </w:rPr>
        <w:t xml:space="preserve"> </w:t>
      </w:r>
      <w:proofErr w:type="spellStart"/>
      <w:r w:rsidRPr="00847B4B">
        <w:rPr>
          <w:sz w:val="24"/>
          <w:szCs w:val="24"/>
        </w:rPr>
        <w:t>pribadi</w:t>
      </w:r>
      <w:proofErr w:type="spellEnd"/>
      <w:r w:rsidRPr="00847B4B">
        <w:rPr>
          <w:sz w:val="24"/>
          <w:szCs w:val="24"/>
        </w:rPr>
        <w:t xml:space="preserve"> </w:t>
      </w:r>
      <w:proofErr w:type="spellStart"/>
      <w:r w:rsidRPr="00847B4B">
        <w:rPr>
          <w:sz w:val="24"/>
          <w:szCs w:val="24"/>
        </w:rPr>
        <w:t>Presiden</w:t>
      </w:r>
      <w:proofErr w:type="spellEnd"/>
      <w:r w:rsidRPr="00847B4B">
        <w:rPr>
          <w:sz w:val="24"/>
          <w:szCs w:val="24"/>
        </w:rPr>
        <w:t xml:space="preserve">. </w:t>
      </w:r>
      <w:proofErr w:type="spellStart"/>
      <w:r w:rsidRPr="00847B4B">
        <w:rPr>
          <w:sz w:val="24"/>
          <w:szCs w:val="24"/>
        </w:rPr>
        <w:t>Pihak</w:t>
      </w:r>
      <w:proofErr w:type="spellEnd"/>
      <w:r w:rsidRPr="00847B4B">
        <w:rPr>
          <w:sz w:val="24"/>
          <w:szCs w:val="24"/>
        </w:rPr>
        <w:t xml:space="preserve"> MUI juga </w:t>
      </w:r>
      <w:proofErr w:type="spellStart"/>
      <w:r w:rsidRPr="00847B4B">
        <w:rPr>
          <w:sz w:val="24"/>
          <w:szCs w:val="24"/>
        </w:rPr>
        <w:t>menilai</w:t>
      </w:r>
      <w:proofErr w:type="spellEnd"/>
      <w:r w:rsidRPr="00847B4B">
        <w:rPr>
          <w:sz w:val="24"/>
          <w:szCs w:val="24"/>
        </w:rPr>
        <w:t xml:space="preserve"> </w:t>
      </w:r>
      <w:proofErr w:type="spellStart"/>
      <w:r w:rsidRPr="00847B4B">
        <w:rPr>
          <w:sz w:val="24"/>
          <w:szCs w:val="24"/>
        </w:rPr>
        <w:t>penggunaan</w:t>
      </w:r>
      <w:proofErr w:type="spellEnd"/>
      <w:r w:rsidRPr="00847B4B">
        <w:rPr>
          <w:sz w:val="24"/>
          <w:szCs w:val="24"/>
        </w:rPr>
        <w:t xml:space="preserve"> APBN </w:t>
      </w:r>
      <w:proofErr w:type="spellStart"/>
      <w:r w:rsidRPr="00847B4B">
        <w:rPr>
          <w:sz w:val="24"/>
          <w:szCs w:val="24"/>
        </w:rPr>
        <w:t>untuk</w:t>
      </w:r>
      <w:proofErr w:type="spellEnd"/>
      <w:r w:rsidRPr="00847B4B">
        <w:rPr>
          <w:sz w:val="24"/>
          <w:szCs w:val="24"/>
        </w:rPr>
        <w:t xml:space="preserve"> </w:t>
      </w:r>
      <w:proofErr w:type="spellStart"/>
      <w:r w:rsidRPr="00847B4B">
        <w:rPr>
          <w:sz w:val="24"/>
          <w:szCs w:val="24"/>
        </w:rPr>
        <w:t>kurban</w:t>
      </w:r>
      <w:proofErr w:type="spellEnd"/>
      <w:r w:rsidRPr="00847B4B">
        <w:rPr>
          <w:sz w:val="24"/>
          <w:szCs w:val="24"/>
        </w:rPr>
        <w:t xml:space="preserve"> negara </w:t>
      </w:r>
      <w:proofErr w:type="spellStart"/>
      <w:r w:rsidRPr="00847B4B">
        <w:rPr>
          <w:sz w:val="24"/>
          <w:szCs w:val="24"/>
        </w:rPr>
        <w:t>diperbolehkan</w:t>
      </w:r>
      <w:proofErr w:type="spellEnd"/>
      <w:r w:rsidRPr="00847B4B">
        <w:rPr>
          <w:sz w:val="24"/>
          <w:szCs w:val="24"/>
        </w:rPr>
        <w:t xml:space="preserve"> </w:t>
      </w:r>
      <w:proofErr w:type="spellStart"/>
      <w:r w:rsidRPr="00847B4B">
        <w:rPr>
          <w:sz w:val="24"/>
          <w:szCs w:val="24"/>
        </w:rPr>
        <w:t>secara</w:t>
      </w:r>
      <w:proofErr w:type="spellEnd"/>
      <w:r w:rsidRPr="00847B4B">
        <w:rPr>
          <w:sz w:val="24"/>
          <w:szCs w:val="24"/>
        </w:rPr>
        <w:t xml:space="preserve"> </w:t>
      </w:r>
      <w:proofErr w:type="spellStart"/>
      <w:r w:rsidRPr="00847B4B">
        <w:rPr>
          <w:sz w:val="24"/>
          <w:szCs w:val="24"/>
        </w:rPr>
        <w:t>fikih</w:t>
      </w:r>
      <w:proofErr w:type="spellEnd"/>
      <w:r w:rsidRPr="00847B4B">
        <w:rPr>
          <w:sz w:val="24"/>
          <w:szCs w:val="24"/>
        </w:rPr>
        <w:t xml:space="preserve"> </w:t>
      </w:r>
      <w:proofErr w:type="spellStart"/>
      <w:r w:rsidRPr="00847B4B">
        <w:rPr>
          <w:sz w:val="24"/>
          <w:szCs w:val="24"/>
        </w:rPr>
        <w:t>karena</w:t>
      </w:r>
      <w:proofErr w:type="spellEnd"/>
      <w:r w:rsidRPr="00847B4B">
        <w:rPr>
          <w:sz w:val="24"/>
          <w:szCs w:val="24"/>
        </w:rPr>
        <w:t xml:space="preserve"> APBN </w:t>
      </w:r>
      <w:proofErr w:type="spellStart"/>
      <w:r w:rsidRPr="00847B4B">
        <w:rPr>
          <w:sz w:val="24"/>
          <w:szCs w:val="24"/>
        </w:rPr>
        <w:t>dapat</w:t>
      </w:r>
      <w:proofErr w:type="spellEnd"/>
      <w:r w:rsidRPr="00847B4B">
        <w:rPr>
          <w:sz w:val="24"/>
          <w:szCs w:val="24"/>
        </w:rPr>
        <w:t xml:space="preserve"> </w:t>
      </w:r>
      <w:proofErr w:type="spellStart"/>
      <w:r w:rsidRPr="00847B4B">
        <w:rPr>
          <w:sz w:val="24"/>
          <w:szCs w:val="24"/>
        </w:rPr>
        <w:t>dipahami</w:t>
      </w:r>
      <w:proofErr w:type="spellEnd"/>
      <w:r w:rsidRPr="00847B4B">
        <w:rPr>
          <w:sz w:val="24"/>
          <w:szCs w:val="24"/>
        </w:rPr>
        <w:t xml:space="preserve"> </w:t>
      </w:r>
      <w:proofErr w:type="spellStart"/>
      <w:r w:rsidRPr="00847B4B">
        <w:rPr>
          <w:sz w:val="24"/>
          <w:szCs w:val="24"/>
        </w:rPr>
        <w:t>sebagai</w:t>
      </w:r>
      <w:proofErr w:type="spellEnd"/>
      <w:r w:rsidRPr="00847B4B">
        <w:rPr>
          <w:sz w:val="24"/>
          <w:szCs w:val="24"/>
        </w:rPr>
        <w:t xml:space="preserve"> </w:t>
      </w:r>
      <w:proofErr w:type="spellStart"/>
      <w:r w:rsidRPr="00847B4B">
        <w:rPr>
          <w:sz w:val="24"/>
          <w:szCs w:val="24"/>
        </w:rPr>
        <w:t>bentuk</w:t>
      </w:r>
      <w:proofErr w:type="spellEnd"/>
      <w:r w:rsidRPr="00847B4B">
        <w:rPr>
          <w:sz w:val="24"/>
          <w:szCs w:val="24"/>
        </w:rPr>
        <w:t xml:space="preserve"> modern </w:t>
      </w:r>
      <w:proofErr w:type="spellStart"/>
      <w:r w:rsidRPr="00847B4B">
        <w:rPr>
          <w:sz w:val="24"/>
          <w:szCs w:val="24"/>
        </w:rPr>
        <w:t>dari</w:t>
      </w:r>
      <w:proofErr w:type="spellEnd"/>
      <w:r w:rsidRPr="00847B4B">
        <w:rPr>
          <w:sz w:val="24"/>
          <w:szCs w:val="24"/>
        </w:rPr>
        <w:t xml:space="preserve"> Baitul Mal yang </w:t>
      </w:r>
      <w:proofErr w:type="spellStart"/>
      <w:r w:rsidRPr="00847B4B">
        <w:rPr>
          <w:sz w:val="24"/>
          <w:szCs w:val="24"/>
        </w:rPr>
        <w:t>digunakan</w:t>
      </w:r>
      <w:proofErr w:type="spellEnd"/>
      <w:r w:rsidRPr="00847B4B">
        <w:rPr>
          <w:sz w:val="24"/>
          <w:szCs w:val="24"/>
        </w:rPr>
        <w:t xml:space="preserve"> </w:t>
      </w:r>
      <w:proofErr w:type="spellStart"/>
      <w:r w:rsidRPr="00847B4B">
        <w:rPr>
          <w:sz w:val="24"/>
          <w:szCs w:val="24"/>
        </w:rPr>
        <w:t>untuk</w:t>
      </w:r>
      <w:proofErr w:type="spellEnd"/>
      <w:r w:rsidRPr="00847B4B">
        <w:rPr>
          <w:sz w:val="24"/>
          <w:szCs w:val="24"/>
        </w:rPr>
        <w:t xml:space="preserve"> </w:t>
      </w:r>
      <w:proofErr w:type="spellStart"/>
      <w:r w:rsidRPr="00847B4B">
        <w:rPr>
          <w:sz w:val="24"/>
          <w:szCs w:val="24"/>
        </w:rPr>
        <w:t>kemaslahatan</w:t>
      </w:r>
      <w:proofErr w:type="spellEnd"/>
      <w:r w:rsidRPr="00847B4B">
        <w:rPr>
          <w:sz w:val="24"/>
          <w:szCs w:val="24"/>
        </w:rPr>
        <w:t xml:space="preserve"> </w:t>
      </w:r>
      <w:proofErr w:type="spellStart"/>
      <w:r>
        <w:rPr>
          <w:sz w:val="24"/>
          <w:szCs w:val="24"/>
        </w:rPr>
        <w:t>publi</w:t>
      </w:r>
      <w:r w:rsidR="00685F31">
        <w:rPr>
          <w:sz w:val="24"/>
          <w:szCs w:val="24"/>
        </w:rPr>
        <w:t>k</w:t>
      </w:r>
      <w:proofErr w:type="spellEnd"/>
      <w:r>
        <w:rPr>
          <w:sz w:val="24"/>
          <w:szCs w:val="24"/>
        </w:rPr>
        <w:t>.</w:t>
      </w:r>
      <w:r>
        <w:rPr>
          <w:rStyle w:val="FootnoteReference"/>
          <w:sz w:val="24"/>
          <w:szCs w:val="24"/>
        </w:rPr>
        <w:footnoteReference w:id="5"/>
      </w:r>
    </w:p>
    <w:p w14:paraId="0201A3F5" w14:textId="5B2800C6" w:rsidR="009479A2" w:rsidRPr="009479A2" w:rsidRDefault="00D76DF7" w:rsidP="009479A2">
      <w:pPr>
        <w:ind w:left="360" w:firstLine="360"/>
        <w:jc w:val="both"/>
        <w:rPr>
          <w:sz w:val="24"/>
          <w:szCs w:val="24"/>
        </w:rPr>
      </w:pPr>
      <w:r w:rsidRPr="00F775D5">
        <w:rPr>
          <w:sz w:val="24"/>
          <w:szCs w:val="24"/>
        </w:rPr>
        <w:t xml:space="preserve">Dari </w:t>
      </w:r>
      <w:proofErr w:type="spellStart"/>
      <w:r w:rsidRPr="00F775D5">
        <w:rPr>
          <w:sz w:val="24"/>
          <w:szCs w:val="24"/>
        </w:rPr>
        <w:t>perspektif</w:t>
      </w:r>
      <w:proofErr w:type="spellEnd"/>
      <w:r w:rsidRPr="00F775D5">
        <w:rPr>
          <w:sz w:val="24"/>
          <w:szCs w:val="24"/>
        </w:rPr>
        <w:t xml:space="preserve"> </w:t>
      </w:r>
      <w:proofErr w:type="spellStart"/>
      <w:r w:rsidRPr="00F775D5">
        <w:rPr>
          <w:sz w:val="24"/>
          <w:szCs w:val="24"/>
        </w:rPr>
        <w:t>hukum</w:t>
      </w:r>
      <w:proofErr w:type="spellEnd"/>
      <w:r w:rsidRPr="00F775D5">
        <w:rPr>
          <w:sz w:val="24"/>
          <w:szCs w:val="24"/>
        </w:rPr>
        <w:t xml:space="preserve"> dan tata </w:t>
      </w:r>
      <w:proofErr w:type="spellStart"/>
      <w:r w:rsidRPr="00F775D5">
        <w:rPr>
          <w:sz w:val="24"/>
          <w:szCs w:val="24"/>
        </w:rPr>
        <w:t>kelola</w:t>
      </w:r>
      <w:proofErr w:type="spellEnd"/>
      <w:r w:rsidRPr="00F775D5">
        <w:rPr>
          <w:sz w:val="24"/>
          <w:szCs w:val="24"/>
        </w:rPr>
        <w:t xml:space="preserve"> </w:t>
      </w:r>
      <w:proofErr w:type="spellStart"/>
      <w:r w:rsidRPr="00F775D5">
        <w:rPr>
          <w:sz w:val="24"/>
          <w:szCs w:val="24"/>
        </w:rPr>
        <w:t>keuangan</w:t>
      </w:r>
      <w:proofErr w:type="spellEnd"/>
      <w:r w:rsidRPr="00F775D5">
        <w:rPr>
          <w:sz w:val="24"/>
          <w:szCs w:val="24"/>
        </w:rPr>
        <w:t xml:space="preserve"> negara, </w:t>
      </w:r>
      <w:proofErr w:type="spellStart"/>
      <w:r w:rsidR="009479A2">
        <w:rPr>
          <w:sz w:val="24"/>
          <w:szCs w:val="24"/>
        </w:rPr>
        <w:t>Ketua</w:t>
      </w:r>
      <w:proofErr w:type="spellEnd"/>
      <w:r w:rsidR="009479A2">
        <w:rPr>
          <w:sz w:val="24"/>
          <w:szCs w:val="24"/>
        </w:rPr>
        <w:t xml:space="preserve"> </w:t>
      </w:r>
      <w:proofErr w:type="spellStart"/>
      <w:r w:rsidR="009479A2">
        <w:rPr>
          <w:sz w:val="24"/>
          <w:szCs w:val="24"/>
        </w:rPr>
        <w:t>Komisi</w:t>
      </w:r>
      <w:proofErr w:type="spellEnd"/>
      <w:r w:rsidR="009479A2">
        <w:rPr>
          <w:sz w:val="24"/>
          <w:szCs w:val="24"/>
        </w:rPr>
        <w:t xml:space="preserve"> III DPR RI, </w:t>
      </w:r>
      <w:proofErr w:type="spellStart"/>
      <w:r w:rsidR="009479A2">
        <w:rPr>
          <w:sz w:val="24"/>
          <w:szCs w:val="24"/>
        </w:rPr>
        <w:t>Habiburrokhman</w:t>
      </w:r>
      <w:proofErr w:type="spellEnd"/>
      <w:r w:rsidR="009479A2">
        <w:rPr>
          <w:sz w:val="24"/>
          <w:szCs w:val="24"/>
        </w:rPr>
        <w:t xml:space="preserve"> </w:t>
      </w:r>
      <w:proofErr w:type="spellStart"/>
      <w:r w:rsidR="009479A2">
        <w:rPr>
          <w:sz w:val="24"/>
          <w:szCs w:val="24"/>
        </w:rPr>
        <w:t>menegaskan</w:t>
      </w:r>
      <w:proofErr w:type="spellEnd"/>
      <w:r w:rsidR="009479A2">
        <w:rPr>
          <w:sz w:val="24"/>
          <w:szCs w:val="24"/>
        </w:rPr>
        <w:t xml:space="preserve"> </w:t>
      </w:r>
      <w:proofErr w:type="spellStart"/>
      <w:r w:rsidR="009479A2">
        <w:rPr>
          <w:sz w:val="24"/>
          <w:szCs w:val="24"/>
        </w:rPr>
        <w:t>bahwa</w:t>
      </w:r>
      <w:proofErr w:type="spellEnd"/>
      <w:r w:rsidR="00B237A2">
        <w:rPr>
          <w:sz w:val="24"/>
          <w:szCs w:val="24"/>
        </w:rPr>
        <w:t xml:space="preserve"> </w:t>
      </w:r>
      <w:proofErr w:type="spellStart"/>
      <w:r w:rsidR="00B237A2" w:rsidRPr="00892809">
        <w:rPr>
          <w:sz w:val="24"/>
          <w:szCs w:val="24"/>
        </w:rPr>
        <w:t>dapat</w:t>
      </w:r>
      <w:proofErr w:type="spellEnd"/>
      <w:r w:rsidR="00B237A2" w:rsidRPr="00892809">
        <w:rPr>
          <w:sz w:val="24"/>
          <w:szCs w:val="24"/>
        </w:rPr>
        <w:t xml:space="preserve"> </w:t>
      </w:r>
      <w:proofErr w:type="spellStart"/>
      <w:r w:rsidR="00B237A2" w:rsidRPr="00892809">
        <w:rPr>
          <w:sz w:val="24"/>
          <w:szCs w:val="24"/>
        </w:rPr>
        <w:t>dibenarkan</w:t>
      </w:r>
      <w:proofErr w:type="spellEnd"/>
      <w:r w:rsidR="00B237A2">
        <w:rPr>
          <w:sz w:val="24"/>
          <w:szCs w:val="24"/>
        </w:rPr>
        <w:t xml:space="preserve"> </w:t>
      </w:r>
      <w:proofErr w:type="spellStart"/>
      <w:r w:rsidR="00B237A2">
        <w:rPr>
          <w:sz w:val="24"/>
          <w:szCs w:val="24"/>
        </w:rPr>
        <w:t>s</w:t>
      </w:r>
      <w:r w:rsidR="009479A2" w:rsidRPr="009479A2">
        <w:rPr>
          <w:sz w:val="24"/>
          <w:szCs w:val="24"/>
        </w:rPr>
        <w:t>ecara</w:t>
      </w:r>
      <w:proofErr w:type="spellEnd"/>
      <w:r w:rsidR="009479A2" w:rsidRPr="009479A2">
        <w:rPr>
          <w:sz w:val="24"/>
          <w:szCs w:val="24"/>
        </w:rPr>
        <w:t xml:space="preserve"> </w:t>
      </w:r>
      <w:proofErr w:type="spellStart"/>
      <w:r w:rsidR="009479A2" w:rsidRPr="009479A2">
        <w:rPr>
          <w:sz w:val="24"/>
          <w:szCs w:val="24"/>
        </w:rPr>
        <w:t>hukum</w:t>
      </w:r>
      <w:proofErr w:type="spellEnd"/>
      <w:r w:rsidR="009479A2" w:rsidRPr="009479A2">
        <w:rPr>
          <w:sz w:val="24"/>
          <w:szCs w:val="24"/>
        </w:rPr>
        <w:t xml:space="preserve">, </w:t>
      </w:r>
      <w:proofErr w:type="spellStart"/>
      <w:r w:rsidR="009479A2" w:rsidRPr="009479A2">
        <w:rPr>
          <w:sz w:val="24"/>
          <w:szCs w:val="24"/>
        </w:rPr>
        <w:t>tambahnya</w:t>
      </w:r>
      <w:proofErr w:type="spellEnd"/>
      <w:r w:rsidR="009479A2" w:rsidRPr="009479A2">
        <w:rPr>
          <w:sz w:val="24"/>
          <w:szCs w:val="24"/>
        </w:rPr>
        <w:t xml:space="preserve">, program </w:t>
      </w:r>
      <w:proofErr w:type="spellStart"/>
      <w:r w:rsidR="009479A2" w:rsidRPr="009479A2">
        <w:rPr>
          <w:sz w:val="24"/>
          <w:szCs w:val="24"/>
        </w:rPr>
        <w:t>bantuan</w:t>
      </w:r>
      <w:proofErr w:type="spellEnd"/>
      <w:r w:rsidR="009479A2" w:rsidRPr="009479A2">
        <w:rPr>
          <w:sz w:val="24"/>
          <w:szCs w:val="24"/>
        </w:rPr>
        <w:t xml:space="preserve"> </w:t>
      </w:r>
      <w:proofErr w:type="spellStart"/>
      <w:r w:rsidR="009479A2" w:rsidRPr="009479A2">
        <w:rPr>
          <w:sz w:val="24"/>
          <w:szCs w:val="24"/>
        </w:rPr>
        <w:t>untuk</w:t>
      </w:r>
      <w:proofErr w:type="spellEnd"/>
      <w:r w:rsidR="009479A2" w:rsidRPr="009479A2">
        <w:rPr>
          <w:sz w:val="24"/>
          <w:szCs w:val="24"/>
        </w:rPr>
        <w:t xml:space="preserve"> </w:t>
      </w:r>
      <w:proofErr w:type="spellStart"/>
      <w:r w:rsidR="009479A2" w:rsidRPr="009479A2">
        <w:rPr>
          <w:sz w:val="24"/>
          <w:szCs w:val="24"/>
        </w:rPr>
        <w:t>masyarakat</w:t>
      </w:r>
      <w:proofErr w:type="spellEnd"/>
      <w:r w:rsidR="009479A2" w:rsidRPr="009479A2">
        <w:rPr>
          <w:sz w:val="24"/>
          <w:szCs w:val="24"/>
        </w:rPr>
        <w:t xml:space="preserve"> </w:t>
      </w:r>
      <w:proofErr w:type="spellStart"/>
      <w:r w:rsidR="009479A2" w:rsidRPr="009479A2">
        <w:rPr>
          <w:sz w:val="24"/>
          <w:szCs w:val="24"/>
        </w:rPr>
        <w:t>dari</w:t>
      </w:r>
      <w:proofErr w:type="spellEnd"/>
      <w:r w:rsidR="009479A2" w:rsidRPr="009479A2">
        <w:rPr>
          <w:sz w:val="24"/>
          <w:szCs w:val="24"/>
        </w:rPr>
        <w:t xml:space="preserve"> </w:t>
      </w:r>
      <w:proofErr w:type="spellStart"/>
      <w:r w:rsidR="009479A2" w:rsidRPr="009479A2">
        <w:rPr>
          <w:sz w:val="24"/>
          <w:szCs w:val="24"/>
        </w:rPr>
        <w:t>Presiden</w:t>
      </w:r>
      <w:proofErr w:type="spellEnd"/>
      <w:r w:rsidR="009479A2" w:rsidRPr="009479A2">
        <w:rPr>
          <w:sz w:val="24"/>
          <w:szCs w:val="24"/>
        </w:rPr>
        <w:t xml:space="preserve"> </w:t>
      </w:r>
      <w:proofErr w:type="spellStart"/>
      <w:r w:rsidR="009479A2" w:rsidRPr="009479A2">
        <w:rPr>
          <w:sz w:val="24"/>
          <w:szCs w:val="24"/>
        </w:rPr>
        <w:t>memiliki</w:t>
      </w:r>
      <w:proofErr w:type="spellEnd"/>
      <w:r w:rsidR="009479A2" w:rsidRPr="009479A2">
        <w:rPr>
          <w:sz w:val="24"/>
          <w:szCs w:val="24"/>
        </w:rPr>
        <w:t xml:space="preserve"> </w:t>
      </w:r>
      <w:proofErr w:type="spellStart"/>
      <w:r w:rsidR="009479A2" w:rsidRPr="009479A2">
        <w:rPr>
          <w:sz w:val="24"/>
          <w:szCs w:val="24"/>
        </w:rPr>
        <w:t>dasar</w:t>
      </w:r>
      <w:proofErr w:type="spellEnd"/>
      <w:r w:rsidR="009479A2" w:rsidRPr="009479A2">
        <w:rPr>
          <w:sz w:val="24"/>
          <w:szCs w:val="24"/>
        </w:rPr>
        <w:t xml:space="preserve"> </w:t>
      </w:r>
      <w:proofErr w:type="spellStart"/>
      <w:r w:rsidR="009479A2" w:rsidRPr="009479A2">
        <w:rPr>
          <w:sz w:val="24"/>
          <w:szCs w:val="24"/>
        </w:rPr>
        <w:t>hukum</w:t>
      </w:r>
      <w:proofErr w:type="spellEnd"/>
      <w:r w:rsidR="009479A2" w:rsidRPr="009479A2">
        <w:rPr>
          <w:sz w:val="24"/>
          <w:szCs w:val="24"/>
        </w:rPr>
        <w:t xml:space="preserve"> yang </w:t>
      </w:r>
      <w:proofErr w:type="spellStart"/>
      <w:r w:rsidR="009479A2" w:rsidRPr="009479A2">
        <w:rPr>
          <w:sz w:val="24"/>
          <w:szCs w:val="24"/>
        </w:rPr>
        <w:t>jelas</w:t>
      </w:r>
      <w:proofErr w:type="spellEnd"/>
      <w:r w:rsidR="009479A2" w:rsidRPr="009479A2">
        <w:rPr>
          <w:sz w:val="24"/>
          <w:szCs w:val="24"/>
        </w:rPr>
        <w:t xml:space="preserve"> </w:t>
      </w:r>
      <w:proofErr w:type="spellStart"/>
      <w:r w:rsidR="009479A2" w:rsidRPr="009479A2">
        <w:rPr>
          <w:sz w:val="24"/>
          <w:szCs w:val="24"/>
        </w:rPr>
        <w:t>dalam</w:t>
      </w:r>
      <w:proofErr w:type="spellEnd"/>
      <w:r w:rsidR="009479A2" w:rsidRPr="009479A2">
        <w:rPr>
          <w:sz w:val="24"/>
          <w:szCs w:val="24"/>
        </w:rPr>
        <w:t xml:space="preserve"> </w:t>
      </w:r>
      <w:proofErr w:type="spellStart"/>
      <w:r w:rsidR="009479A2" w:rsidRPr="009479A2">
        <w:rPr>
          <w:sz w:val="24"/>
          <w:szCs w:val="24"/>
        </w:rPr>
        <w:t>sistem</w:t>
      </w:r>
      <w:proofErr w:type="spellEnd"/>
      <w:r w:rsidR="009479A2" w:rsidRPr="009479A2">
        <w:rPr>
          <w:sz w:val="24"/>
          <w:szCs w:val="24"/>
        </w:rPr>
        <w:t xml:space="preserve"> </w:t>
      </w:r>
      <w:proofErr w:type="spellStart"/>
      <w:r w:rsidR="009479A2" w:rsidRPr="009479A2">
        <w:rPr>
          <w:sz w:val="24"/>
          <w:szCs w:val="24"/>
        </w:rPr>
        <w:t>keuangan</w:t>
      </w:r>
      <w:proofErr w:type="spellEnd"/>
      <w:r w:rsidR="009479A2" w:rsidRPr="009479A2">
        <w:rPr>
          <w:sz w:val="24"/>
          <w:szCs w:val="24"/>
        </w:rPr>
        <w:t xml:space="preserve"> negara. Hal </w:t>
      </w:r>
      <w:proofErr w:type="spellStart"/>
      <w:r w:rsidR="009479A2" w:rsidRPr="009479A2">
        <w:rPr>
          <w:sz w:val="24"/>
          <w:szCs w:val="24"/>
        </w:rPr>
        <w:t>tersebut</w:t>
      </w:r>
      <w:proofErr w:type="spellEnd"/>
      <w:r w:rsidR="009479A2" w:rsidRPr="009479A2">
        <w:rPr>
          <w:sz w:val="24"/>
          <w:szCs w:val="24"/>
        </w:rPr>
        <w:t xml:space="preserve"> </w:t>
      </w:r>
      <w:proofErr w:type="spellStart"/>
      <w:r w:rsidR="009479A2" w:rsidRPr="009479A2">
        <w:rPr>
          <w:sz w:val="24"/>
          <w:szCs w:val="24"/>
        </w:rPr>
        <w:t>diatur</w:t>
      </w:r>
      <w:proofErr w:type="spellEnd"/>
      <w:r w:rsidR="009479A2" w:rsidRPr="009479A2">
        <w:rPr>
          <w:sz w:val="24"/>
          <w:szCs w:val="24"/>
        </w:rPr>
        <w:t xml:space="preserve"> </w:t>
      </w:r>
      <w:proofErr w:type="spellStart"/>
      <w:r w:rsidR="009479A2" w:rsidRPr="009479A2">
        <w:rPr>
          <w:sz w:val="24"/>
          <w:szCs w:val="24"/>
        </w:rPr>
        <w:t>dalam</w:t>
      </w:r>
      <w:proofErr w:type="spellEnd"/>
      <w:r w:rsidR="009479A2" w:rsidRPr="009479A2">
        <w:rPr>
          <w:sz w:val="24"/>
          <w:szCs w:val="24"/>
        </w:rPr>
        <w:t xml:space="preserve"> Pasal 3 Ayat 1 </w:t>
      </w:r>
      <w:proofErr w:type="spellStart"/>
      <w:r w:rsidR="009479A2" w:rsidRPr="009479A2">
        <w:rPr>
          <w:sz w:val="24"/>
          <w:szCs w:val="24"/>
        </w:rPr>
        <w:t>Undang-Undang</w:t>
      </w:r>
      <w:proofErr w:type="spellEnd"/>
      <w:r w:rsidR="009479A2" w:rsidRPr="009479A2">
        <w:rPr>
          <w:sz w:val="24"/>
          <w:szCs w:val="24"/>
        </w:rPr>
        <w:t xml:space="preserve"> </w:t>
      </w:r>
      <w:proofErr w:type="spellStart"/>
      <w:r w:rsidR="009479A2" w:rsidRPr="009479A2">
        <w:rPr>
          <w:sz w:val="24"/>
          <w:szCs w:val="24"/>
        </w:rPr>
        <w:t>Nomor</w:t>
      </w:r>
      <w:proofErr w:type="spellEnd"/>
      <w:r w:rsidR="009479A2" w:rsidRPr="009479A2">
        <w:rPr>
          <w:sz w:val="24"/>
          <w:szCs w:val="24"/>
        </w:rPr>
        <w:t xml:space="preserve"> 17 </w:t>
      </w:r>
      <w:proofErr w:type="spellStart"/>
      <w:r w:rsidR="009479A2" w:rsidRPr="009479A2">
        <w:rPr>
          <w:sz w:val="24"/>
          <w:szCs w:val="24"/>
        </w:rPr>
        <w:t>Tahun</w:t>
      </w:r>
      <w:proofErr w:type="spellEnd"/>
      <w:r w:rsidR="009479A2" w:rsidRPr="009479A2">
        <w:rPr>
          <w:sz w:val="24"/>
          <w:szCs w:val="24"/>
        </w:rPr>
        <w:t xml:space="preserve"> 2003 </w:t>
      </w:r>
      <w:proofErr w:type="spellStart"/>
      <w:r w:rsidR="009479A2" w:rsidRPr="009479A2">
        <w:rPr>
          <w:sz w:val="24"/>
          <w:szCs w:val="24"/>
        </w:rPr>
        <w:t>tentang</w:t>
      </w:r>
      <w:proofErr w:type="spellEnd"/>
      <w:r w:rsidR="009479A2" w:rsidRPr="009479A2">
        <w:rPr>
          <w:sz w:val="24"/>
          <w:szCs w:val="24"/>
        </w:rPr>
        <w:t xml:space="preserve"> </w:t>
      </w:r>
      <w:proofErr w:type="spellStart"/>
      <w:r w:rsidR="009479A2" w:rsidRPr="009479A2">
        <w:rPr>
          <w:sz w:val="24"/>
          <w:szCs w:val="24"/>
        </w:rPr>
        <w:t>Keuangan</w:t>
      </w:r>
      <w:proofErr w:type="spellEnd"/>
      <w:r w:rsidR="009479A2" w:rsidRPr="009479A2">
        <w:rPr>
          <w:sz w:val="24"/>
          <w:szCs w:val="24"/>
        </w:rPr>
        <w:t xml:space="preserve"> Negara yang </w:t>
      </w:r>
      <w:proofErr w:type="spellStart"/>
      <w:r w:rsidR="009479A2" w:rsidRPr="009479A2">
        <w:rPr>
          <w:sz w:val="24"/>
          <w:szCs w:val="24"/>
        </w:rPr>
        <w:t>menegaskan</w:t>
      </w:r>
      <w:proofErr w:type="spellEnd"/>
      <w:r w:rsidR="009479A2" w:rsidRPr="009479A2">
        <w:rPr>
          <w:sz w:val="24"/>
          <w:szCs w:val="24"/>
        </w:rPr>
        <w:t xml:space="preserve"> </w:t>
      </w:r>
      <w:proofErr w:type="spellStart"/>
      <w:r w:rsidR="009479A2" w:rsidRPr="009479A2">
        <w:rPr>
          <w:sz w:val="24"/>
          <w:szCs w:val="24"/>
        </w:rPr>
        <w:t>bahwa</w:t>
      </w:r>
      <w:proofErr w:type="spellEnd"/>
      <w:r w:rsidR="009479A2" w:rsidRPr="009479A2">
        <w:rPr>
          <w:sz w:val="24"/>
          <w:szCs w:val="24"/>
        </w:rPr>
        <w:t xml:space="preserve"> </w:t>
      </w:r>
      <w:proofErr w:type="spellStart"/>
      <w:r w:rsidR="009479A2" w:rsidRPr="009479A2">
        <w:rPr>
          <w:sz w:val="24"/>
          <w:szCs w:val="24"/>
        </w:rPr>
        <w:t>pengelolaan</w:t>
      </w:r>
      <w:proofErr w:type="spellEnd"/>
      <w:r w:rsidR="009479A2" w:rsidRPr="009479A2">
        <w:rPr>
          <w:sz w:val="24"/>
          <w:szCs w:val="24"/>
        </w:rPr>
        <w:t xml:space="preserve"> </w:t>
      </w:r>
      <w:proofErr w:type="spellStart"/>
      <w:r w:rsidR="009479A2" w:rsidRPr="009479A2">
        <w:rPr>
          <w:sz w:val="24"/>
          <w:szCs w:val="24"/>
        </w:rPr>
        <w:t>keuangan</w:t>
      </w:r>
      <w:proofErr w:type="spellEnd"/>
      <w:r w:rsidR="009479A2" w:rsidRPr="009479A2">
        <w:rPr>
          <w:sz w:val="24"/>
          <w:szCs w:val="24"/>
        </w:rPr>
        <w:t xml:space="preserve"> negara </w:t>
      </w:r>
      <w:proofErr w:type="spellStart"/>
      <w:r w:rsidR="009479A2" w:rsidRPr="009479A2">
        <w:rPr>
          <w:sz w:val="24"/>
          <w:szCs w:val="24"/>
        </w:rPr>
        <w:t>dilakukan</w:t>
      </w:r>
      <w:proofErr w:type="spellEnd"/>
      <w:r w:rsidR="009479A2" w:rsidRPr="009479A2">
        <w:rPr>
          <w:sz w:val="24"/>
          <w:szCs w:val="24"/>
        </w:rPr>
        <w:t xml:space="preserve"> </w:t>
      </w:r>
      <w:proofErr w:type="spellStart"/>
      <w:r w:rsidR="009479A2" w:rsidRPr="009479A2">
        <w:rPr>
          <w:sz w:val="24"/>
          <w:szCs w:val="24"/>
        </w:rPr>
        <w:t>secara</w:t>
      </w:r>
      <w:proofErr w:type="spellEnd"/>
      <w:r w:rsidR="009479A2" w:rsidRPr="009479A2">
        <w:rPr>
          <w:sz w:val="24"/>
          <w:szCs w:val="24"/>
        </w:rPr>
        <w:t xml:space="preserve"> </w:t>
      </w:r>
      <w:proofErr w:type="spellStart"/>
      <w:r w:rsidR="009479A2" w:rsidRPr="009479A2">
        <w:rPr>
          <w:sz w:val="24"/>
          <w:szCs w:val="24"/>
        </w:rPr>
        <w:t>tertib</w:t>
      </w:r>
      <w:proofErr w:type="spellEnd"/>
      <w:r w:rsidR="009479A2" w:rsidRPr="009479A2">
        <w:rPr>
          <w:sz w:val="24"/>
          <w:szCs w:val="24"/>
        </w:rPr>
        <w:t xml:space="preserve">, </w:t>
      </w:r>
      <w:proofErr w:type="spellStart"/>
      <w:r w:rsidR="009479A2" w:rsidRPr="009479A2">
        <w:rPr>
          <w:sz w:val="24"/>
          <w:szCs w:val="24"/>
        </w:rPr>
        <w:t>taat</w:t>
      </w:r>
      <w:proofErr w:type="spellEnd"/>
      <w:r w:rsidR="009479A2" w:rsidRPr="009479A2">
        <w:rPr>
          <w:sz w:val="24"/>
          <w:szCs w:val="24"/>
        </w:rPr>
        <w:t xml:space="preserve"> pada </w:t>
      </w:r>
      <w:proofErr w:type="spellStart"/>
      <w:r w:rsidR="009479A2" w:rsidRPr="009479A2">
        <w:rPr>
          <w:sz w:val="24"/>
          <w:szCs w:val="24"/>
        </w:rPr>
        <w:t>peraturan</w:t>
      </w:r>
      <w:proofErr w:type="spellEnd"/>
      <w:r w:rsidR="009479A2" w:rsidRPr="009479A2">
        <w:rPr>
          <w:sz w:val="24"/>
          <w:szCs w:val="24"/>
        </w:rPr>
        <w:t xml:space="preserve"> </w:t>
      </w:r>
      <w:proofErr w:type="spellStart"/>
      <w:r w:rsidR="009479A2" w:rsidRPr="009479A2">
        <w:rPr>
          <w:sz w:val="24"/>
          <w:szCs w:val="24"/>
        </w:rPr>
        <w:t>perundang-undangan</w:t>
      </w:r>
      <w:proofErr w:type="spellEnd"/>
      <w:r w:rsidR="009479A2" w:rsidRPr="009479A2">
        <w:rPr>
          <w:sz w:val="24"/>
          <w:szCs w:val="24"/>
        </w:rPr>
        <w:t xml:space="preserve">, </w:t>
      </w:r>
      <w:proofErr w:type="spellStart"/>
      <w:r w:rsidR="009479A2" w:rsidRPr="009479A2">
        <w:rPr>
          <w:sz w:val="24"/>
          <w:szCs w:val="24"/>
        </w:rPr>
        <w:t>efisien</w:t>
      </w:r>
      <w:proofErr w:type="spellEnd"/>
      <w:r w:rsidR="009479A2" w:rsidRPr="009479A2">
        <w:rPr>
          <w:sz w:val="24"/>
          <w:szCs w:val="24"/>
        </w:rPr>
        <w:t xml:space="preserve">, </w:t>
      </w:r>
      <w:proofErr w:type="spellStart"/>
      <w:r w:rsidR="009479A2" w:rsidRPr="009479A2">
        <w:rPr>
          <w:sz w:val="24"/>
          <w:szCs w:val="24"/>
        </w:rPr>
        <w:t>ekonomis</w:t>
      </w:r>
      <w:proofErr w:type="spellEnd"/>
      <w:r w:rsidR="009479A2" w:rsidRPr="009479A2">
        <w:rPr>
          <w:sz w:val="24"/>
          <w:szCs w:val="24"/>
        </w:rPr>
        <w:t xml:space="preserve">, </w:t>
      </w:r>
      <w:proofErr w:type="spellStart"/>
      <w:r w:rsidR="009479A2" w:rsidRPr="009479A2">
        <w:rPr>
          <w:sz w:val="24"/>
          <w:szCs w:val="24"/>
        </w:rPr>
        <w:t>efektif</w:t>
      </w:r>
      <w:proofErr w:type="spellEnd"/>
      <w:r w:rsidR="009479A2" w:rsidRPr="009479A2">
        <w:rPr>
          <w:sz w:val="24"/>
          <w:szCs w:val="24"/>
        </w:rPr>
        <w:t xml:space="preserve">, </w:t>
      </w:r>
      <w:proofErr w:type="spellStart"/>
      <w:r w:rsidR="009479A2" w:rsidRPr="009479A2">
        <w:rPr>
          <w:sz w:val="24"/>
          <w:szCs w:val="24"/>
        </w:rPr>
        <w:t>transparan</w:t>
      </w:r>
      <w:proofErr w:type="spellEnd"/>
      <w:r w:rsidR="009479A2" w:rsidRPr="009479A2">
        <w:rPr>
          <w:sz w:val="24"/>
          <w:szCs w:val="24"/>
        </w:rPr>
        <w:t xml:space="preserve">, dan </w:t>
      </w:r>
      <w:proofErr w:type="spellStart"/>
      <w:r w:rsidR="009479A2" w:rsidRPr="009479A2">
        <w:rPr>
          <w:sz w:val="24"/>
          <w:szCs w:val="24"/>
        </w:rPr>
        <w:t>bertanggung</w:t>
      </w:r>
      <w:proofErr w:type="spellEnd"/>
      <w:r w:rsidR="009479A2" w:rsidRPr="009479A2">
        <w:rPr>
          <w:sz w:val="24"/>
          <w:szCs w:val="24"/>
        </w:rPr>
        <w:t xml:space="preserve"> </w:t>
      </w:r>
      <w:proofErr w:type="spellStart"/>
      <w:r w:rsidR="009479A2" w:rsidRPr="009479A2">
        <w:rPr>
          <w:sz w:val="24"/>
          <w:szCs w:val="24"/>
        </w:rPr>
        <w:t>jawab</w:t>
      </w:r>
      <w:proofErr w:type="spellEnd"/>
      <w:r w:rsidR="009479A2" w:rsidRPr="009479A2">
        <w:rPr>
          <w:sz w:val="24"/>
          <w:szCs w:val="24"/>
        </w:rPr>
        <w:t xml:space="preserve"> </w:t>
      </w:r>
      <w:proofErr w:type="spellStart"/>
      <w:r w:rsidR="009479A2" w:rsidRPr="009479A2">
        <w:rPr>
          <w:sz w:val="24"/>
          <w:szCs w:val="24"/>
        </w:rPr>
        <w:t>untuk</w:t>
      </w:r>
      <w:proofErr w:type="spellEnd"/>
      <w:r w:rsidR="009479A2" w:rsidRPr="009479A2">
        <w:rPr>
          <w:sz w:val="24"/>
          <w:szCs w:val="24"/>
        </w:rPr>
        <w:t xml:space="preserve"> </w:t>
      </w:r>
      <w:proofErr w:type="spellStart"/>
      <w:r w:rsidR="009479A2" w:rsidRPr="009479A2">
        <w:rPr>
          <w:sz w:val="24"/>
          <w:szCs w:val="24"/>
        </w:rPr>
        <w:t>sebesar-besarnya</w:t>
      </w:r>
      <w:proofErr w:type="spellEnd"/>
      <w:r w:rsidR="009479A2" w:rsidRPr="009479A2">
        <w:rPr>
          <w:sz w:val="24"/>
          <w:szCs w:val="24"/>
        </w:rPr>
        <w:t xml:space="preserve"> </w:t>
      </w:r>
      <w:proofErr w:type="spellStart"/>
      <w:r w:rsidR="009479A2" w:rsidRPr="009479A2">
        <w:rPr>
          <w:sz w:val="24"/>
          <w:szCs w:val="24"/>
        </w:rPr>
        <w:t>kemakmuran</w:t>
      </w:r>
      <w:proofErr w:type="spellEnd"/>
      <w:r w:rsidR="009479A2" w:rsidRPr="009479A2">
        <w:rPr>
          <w:sz w:val="24"/>
          <w:szCs w:val="24"/>
        </w:rPr>
        <w:t xml:space="preserve"> rakyat.</w:t>
      </w:r>
      <w:r w:rsidR="00B237A2">
        <w:rPr>
          <w:rStyle w:val="FootnoteReference"/>
          <w:sz w:val="24"/>
          <w:szCs w:val="24"/>
        </w:rPr>
        <w:footnoteReference w:id="6"/>
      </w:r>
    </w:p>
    <w:p w14:paraId="55AE3BD5" w14:textId="35FCF579" w:rsidR="00D76DF7" w:rsidRPr="00D76DF7" w:rsidRDefault="009479A2" w:rsidP="00D76DF7">
      <w:pPr>
        <w:ind w:left="360" w:firstLine="360"/>
        <w:jc w:val="both"/>
        <w:rPr>
          <w:rFonts w:cstheme="minorHAnsi"/>
          <w:sz w:val="24"/>
          <w:szCs w:val="24"/>
        </w:rPr>
      </w:pPr>
      <w:proofErr w:type="spellStart"/>
      <w:r>
        <w:rPr>
          <w:sz w:val="24"/>
          <w:szCs w:val="24"/>
        </w:rPr>
        <w:lastRenderedPageBreak/>
        <w:t>Sehingga</w:t>
      </w:r>
      <w:proofErr w:type="spellEnd"/>
      <w:r>
        <w:rPr>
          <w:sz w:val="24"/>
          <w:szCs w:val="24"/>
        </w:rPr>
        <w:t xml:space="preserve"> </w:t>
      </w:r>
      <w:proofErr w:type="spellStart"/>
      <w:r w:rsidR="00D76DF7" w:rsidRPr="00F775D5">
        <w:rPr>
          <w:sz w:val="24"/>
          <w:szCs w:val="24"/>
        </w:rPr>
        <w:t>penggunaan</w:t>
      </w:r>
      <w:proofErr w:type="spellEnd"/>
      <w:r w:rsidR="00D76DF7" w:rsidRPr="00F775D5">
        <w:rPr>
          <w:sz w:val="24"/>
          <w:szCs w:val="24"/>
        </w:rPr>
        <w:t xml:space="preserve"> APBN juga </w:t>
      </w:r>
      <w:proofErr w:type="spellStart"/>
      <w:r w:rsidR="00D76DF7" w:rsidRPr="00F775D5">
        <w:rPr>
          <w:sz w:val="24"/>
          <w:szCs w:val="24"/>
        </w:rPr>
        <w:t>harus</w:t>
      </w:r>
      <w:proofErr w:type="spellEnd"/>
      <w:r w:rsidR="00D76DF7" w:rsidRPr="00F775D5">
        <w:rPr>
          <w:sz w:val="24"/>
          <w:szCs w:val="24"/>
        </w:rPr>
        <w:t xml:space="preserve"> </w:t>
      </w:r>
      <w:proofErr w:type="spellStart"/>
      <w:r w:rsidR="00D76DF7" w:rsidRPr="00F775D5">
        <w:rPr>
          <w:sz w:val="24"/>
          <w:szCs w:val="24"/>
        </w:rPr>
        <w:t>memenuhi</w:t>
      </w:r>
      <w:proofErr w:type="spellEnd"/>
      <w:r w:rsidR="00D76DF7" w:rsidRPr="00F775D5">
        <w:rPr>
          <w:sz w:val="24"/>
          <w:szCs w:val="24"/>
        </w:rPr>
        <w:t xml:space="preserve"> </w:t>
      </w:r>
      <w:proofErr w:type="spellStart"/>
      <w:r w:rsidR="00D76DF7" w:rsidRPr="00F775D5">
        <w:rPr>
          <w:sz w:val="24"/>
          <w:szCs w:val="24"/>
        </w:rPr>
        <w:t>prinsip</w:t>
      </w:r>
      <w:proofErr w:type="spellEnd"/>
      <w:r w:rsidR="00D76DF7" w:rsidRPr="00F775D5">
        <w:rPr>
          <w:sz w:val="24"/>
          <w:szCs w:val="24"/>
        </w:rPr>
        <w:t xml:space="preserve"> </w:t>
      </w:r>
      <w:proofErr w:type="spellStart"/>
      <w:r w:rsidR="00D76DF7" w:rsidRPr="00F775D5">
        <w:rPr>
          <w:sz w:val="24"/>
          <w:szCs w:val="24"/>
        </w:rPr>
        <w:t>akuntabilitas</w:t>
      </w:r>
      <w:proofErr w:type="spellEnd"/>
      <w:r w:rsidR="00D76DF7" w:rsidRPr="00F775D5">
        <w:rPr>
          <w:sz w:val="24"/>
          <w:szCs w:val="24"/>
        </w:rPr>
        <w:t xml:space="preserve">, </w:t>
      </w:r>
      <w:proofErr w:type="spellStart"/>
      <w:r w:rsidR="00D76DF7" w:rsidRPr="00F775D5">
        <w:rPr>
          <w:sz w:val="24"/>
          <w:szCs w:val="24"/>
        </w:rPr>
        <w:t>efisiensi</w:t>
      </w:r>
      <w:proofErr w:type="spellEnd"/>
      <w:r w:rsidR="00D76DF7" w:rsidRPr="00F775D5">
        <w:rPr>
          <w:sz w:val="24"/>
          <w:szCs w:val="24"/>
        </w:rPr>
        <w:t xml:space="preserve">, dan </w:t>
      </w:r>
      <w:proofErr w:type="spellStart"/>
      <w:r w:rsidR="00D76DF7" w:rsidRPr="00F775D5">
        <w:rPr>
          <w:sz w:val="24"/>
          <w:szCs w:val="24"/>
        </w:rPr>
        <w:t>kemanfaatan</w:t>
      </w:r>
      <w:proofErr w:type="spellEnd"/>
      <w:r w:rsidR="00D76DF7" w:rsidRPr="00F775D5">
        <w:rPr>
          <w:sz w:val="24"/>
          <w:szCs w:val="24"/>
        </w:rPr>
        <w:t xml:space="preserve"> </w:t>
      </w:r>
      <w:proofErr w:type="spellStart"/>
      <w:r w:rsidR="00D76DF7" w:rsidRPr="00F775D5">
        <w:rPr>
          <w:sz w:val="24"/>
          <w:szCs w:val="24"/>
        </w:rPr>
        <w:t>umum</w:t>
      </w:r>
      <w:proofErr w:type="spellEnd"/>
      <w:r w:rsidR="00D76DF7" w:rsidRPr="00F775D5">
        <w:rPr>
          <w:sz w:val="24"/>
          <w:szCs w:val="24"/>
        </w:rPr>
        <w:t xml:space="preserve"> </w:t>
      </w:r>
      <w:proofErr w:type="spellStart"/>
      <w:r w:rsidR="00D76DF7" w:rsidRPr="00F775D5">
        <w:rPr>
          <w:sz w:val="24"/>
          <w:szCs w:val="24"/>
        </w:rPr>
        <w:t>sebagaimana</w:t>
      </w:r>
      <w:proofErr w:type="spellEnd"/>
      <w:r w:rsidR="00D76DF7" w:rsidRPr="00F775D5">
        <w:rPr>
          <w:sz w:val="24"/>
          <w:szCs w:val="24"/>
        </w:rPr>
        <w:t xml:space="preserve"> </w:t>
      </w:r>
      <w:proofErr w:type="spellStart"/>
      <w:r w:rsidR="00D76DF7" w:rsidRPr="00F775D5">
        <w:rPr>
          <w:sz w:val="24"/>
          <w:szCs w:val="24"/>
        </w:rPr>
        <w:t>diatur</w:t>
      </w:r>
      <w:proofErr w:type="spellEnd"/>
      <w:r w:rsidR="00D76DF7" w:rsidRPr="00F775D5">
        <w:rPr>
          <w:sz w:val="24"/>
          <w:szCs w:val="24"/>
        </w:rPr>
        <w:t xml:space="preserve"> </w:t>
      </w:r>
      <w:proofErr w:type="spellStart"/>
      <w:r w:rsidR="00D76DF7" w:rsidRPr="00F775D5">
        <w:rPr>
          <w:sz w:val="24"/>
          <w:szCs w:val="24"/>
        </w:rPr>
        <w:t>dalam</w:t>
      </w:r>
      <w:proofErr w:type="spellEnd"/>
      <w:r w:rsidR="00D76DF7" w:rsidRPr="00F775D5">
        <w:rPr>
          <w:sz w:val="24"/>
          <w:szCs w:val="24"/>
        </w:rPr>
        <w:t xml:space="preserve"> </w:t>
      </w:r>
      <w:proofErr w:type="spellStart"/>
      <w:r w:rsidR="00D76DF7" w:rsidRPr="00F775D5">
        <w:rPr>
          <w:sz w:val="24"/>
          <w:szCs w:val="24"/>
        </w:rPr>
        <w:t>peraturan</w:t>
      </w:r>
      <w:proofErr w:type="spellEnd"/>
      <w:r w:rsidR="00D76DF7" w:rsidRPr="00F775D5">
        <w:rPr>
          <w:sz w:val="24"/>
          <w:szCs w:val="24"/>
        </w:rPr>
        <w:t xml:space="preserve"> </w:t>
      </w:r>
      <w:proofErr w:type="spellStart"/>
      <w:r w:rsidR="00D76DF7" w:rsidRPr="00F775D5">
        <w:rPr>
          <w:sz w:val="24"/>
          <w:szCs w:val="24"/>
        </w:rPr>
        <w:t>perundang-undangan</w:t>
      </w:r>
      <w:proofErr w:type="spellEnd"/>
      <w:r w:rsidR="00D76DF7" w:rsidRPr="00F775D5">
        <w:rPr>
          <w:sz w:val="24"/>
          <w:szCs w:val="24"/>
        </w:rPr>
        <w:t xml:space="preserve"> </w:t>
      </w:r>
      <w:proofErr w:type="spellStart"/>
      <w:r w:rsidR="00D76DF7" w:rsidRPr="00F775D5">
        <w:rPr>
          <w:sz w:val="24"/>
          <w:szCs w:val="24"/>
        </w:rPr>
        <w:t>mengenai</w:t>
      </w:r>
      <w:proofErr w:type="spellEnd"/>
      <w:r w:rsidR="00D76DF7" w:rsidRPr="00F775D5">
        <w:rPr>
          <w:sz w:val="24"/>
          <w:szCs w:val="24"/>
        </w:rPr>
        <w:t xml:space="preserve"> </w:t>
      </w:r>
      <w:proofErr w:type="spellStart"/>
      <w:r w:rsidR="00D76DF7" w:rsidRPr="00F775D5">
        <w:rPr>
          <w:sz w:val="24"/>
          <w:szCs w:val="24"/>
        </w:rPr>
        <w:t>keuangan</w:t>
      </w:r>
      <w:proofErr w:type="spellEnd"/>
      <w:r w:rsidR="00D76DF7" w:rsidRPr="00F775D5">
        <w:rPr>
          <w:sz w:val="24"/>
          <w:szCs w:val="24"/>
        </w:rPr>
        <w:t xml:space="preserve"> negara</w:t>
      </w:r>
      <w:r w:rsidR="00D76DF7">
        <w:rPr>
          <w:rFonts w:cstheme="minorHAnsi"/>
          <w:sz w:val="24"/>
          <w:szCs w:val="24"/>
        </w:rPr>
        <w:t>.</w:t>
      </w:r>
      <w:r w:rsidR="00D76DF7">
        <w:rPr>
          <w:rStyle w:val="FootnoteReference"/>
          <w:rFonts w:cstheme="minorHAnsi"/>
          <w:sz w:val="24"/>
          <w:szCs w:val="24"/>
        </w:rPr>
        <w:footnoteReference w:id="7"/>
      </w:r>
      <w:r w:rsidR="00D76DF7">
        <w:rPr>
          <w:rFonts w:cstheme="minorHAnsi"/>
          <w:sz w:val="24"/>
          <w:szCs w:val="24"/>
        </w:rPr>
        <w:t xml:space="preserve"> </w:t>
      </w:r>
      <w:proofErr w:type="spellStart"/>
      <w:r w:rsidR="00D76DF7" w:rsidRPr="00D76DF7">
        <w:rPr>
          <w:rFonts w:cstheme="minorHAnsi"/>
          <w:sz w:val="24"/>
          <w:szCs w:val="24"/>
        </w:rPr>
        <w:t>Kebijakan</w:t>
      </w:r>
      <w:proofErr w:type="spellEnd"/>
      <w:r w:rsidR="00D76DF7" w:rsidRPr="00D76DF7">
        <w:rPr>
          <w:rFonts w:cstheme="minorHAnsi"/>
          <w:sz w:val="24"/>
          <w:szCs w:val="24"/>
        </w:rPr>
        <w:t xml:space="preserve"> </w:t>
      </w:r>
      <w:proofErr w:type="spellStart"/>
      <w:r w:rsidR="00D76DF7" w:rsidRPr="00D76DF7">
        <w:rPr>
          <w:rFonts w:cstheme="minorHAnsi"/>
          <w:sz w:val="24"/>
          <w:szCs w:val="24"/>
        </w:rPr>
        <w:t>ini</w:t>
      </w:r>
      <w:proofErr w:type="spellEnd"/>
      <w:r w:rsidR="00D76DF7" w:rsidRPr="00D76DF7">
        <w:rPr>
          <w:rFonts w:cstheme="minorHAnsi"/>
          <w:sz w:val="24"/>
          <w:szCs w:val="24"/>
        </w:rPr>
        <w:t xml:space="preserve"> </w:t>
      </w:r>
      <w:proofErr w:type="spellStart"/>
      <w:r w:rsidR="00D76DF7" w:rsidRPr="00D76DF7">
        <w:rPr>
          <w:rFonts w:cstheme="minorHAnsi"/>
          <w:sz w:val="24"/>
          <w:szCs w:val="24"/>
        </w:rPr>
        <w:t>bertujuan</w:t>
      </w:r>
      <w:proofErr w:type="spellEnd"/>
      <w:r w:rsidR="00D76DF7" w:rsidRPr="00D76DF7">
        <w:rPr>
          <w:rFonts w:cstheme="minorHAnsi"/>
          <w:sz w:val="24"/>
          <w:szCs w:val="24"/>
        </w:rPr>
        <w:t xml:space="preserve"> </w:t>
      </w:r>
      <w:proofErr w:type="spellStart"/>
      <w:r w:rsidR="00D76DF7" w:rsidRPr="00D76DF7">
        <w:rPr>
          <w:rFonts w:cstheme="minorHAnsi"/>
          <w:sz w:val="24"/>
          <w:szCs w:val="24"/>
        </w:rPr>
        <w:t>memperkuat</w:t>
      </w:r>
      <w:proofErr w:type="spellEnd"/>
      <w:r w:rsidR="00D76DF7" w:rsidRPr="00D76DF7">
        <w:rPr>
          <w:rFonts w:cstheme="minorHAnsi"/>
          <w:sz w:val="24"/>
          <w:szCs w:val="24"/>
        </w:rPr>
        <w:t xml:space="preserve"> </w:t>
      </w:r>
      <w:proofErr w:type="spellStart"/>
      <w:r w:rsidR="00D76DF7" w:rsidRPr="00D76DF7">
        <w:rPr>
          <w:rFonts w:cstheme="minorHAnsi"/>
          <w:sz w:val="24"/>
          <w:szCs w:val="24"/>
        </w:rPr>
        <w:t>kepedulian</w:t>
      </w:r>
      <w:proofErr w:type="spellEnd"/>
      <w:r w:rsidR="00D76DF7" w:rsidRPr="00D76DF7">
        <w:rPr>
          <w:rFonts w:cstheme="minorHAnsi"/>
          <w:sz w:val="24"/>
          <w:szCs w:val="24"/>
        </w:rPr>
        <w:t xml:space="preserve"> </w:t>
      </w:r>
      <w:proofErr w:type="spellStart"/>
      <w:r w:rsidR="00D76DF7" w:rsidRPr="00D76DF7">
        <w:rPr>
          <w:rFonts w:cstheme="minorHAnsi"/>
          <w:sz w:val="24"/>
          <w:szCs w:val="24"/>
        </w:rPr>
        <w:t>sosial</w:t>
      </w:r>
      <w:proofErr w:type="spellEnd"/>
      <w:r w:rsidR="00D76DF7" w:rsidRPr="00D76DF7">
        <w:rPr>
          <w:rFonts w:cstheme="minorHAnsi"/>
          <w:sz w:val="24"/>
          <w:szCs w:val="24"/>
        </w:rPr>
        <w:t xml:space="preserve">, </w:t>
      </w:r>
      <w:proofErr w:type="spellStart"/>
      <w:r w:rsidR="00D76DF7" w:rsidRPr="00D76DF7">
        <w:rPr>
          <w:rFonts w:cstheme="minorHAnsi"/>
          <w:sz w:val="24"/>
          <w:szCs w:val="24"/>
        </w:rPr>
        <w:t>membantu</w:t>
      </w:r>
      <w:proofErr w:type="spellEnd"/>
      <w:r w:rsidR="00D76DF7" w:rsidRPr="00D76DF7">
        <w:rPr>
          <w:rFonts w:cstheme="minorHAnsi"/>
          <w:sz w:val="24"/>
          <w:szCs w:val="24"/>
        </w:rPr>
        <w:t xml:space="preserve"> </w:t>
      </w:r>
      <w:proofErr w:type="spellStart"/>
      <w:r w:rsidR="00D76DF7" w:rsidRPr="00D76DF7">
        <w:rPr>
          <w:rFonts w:cstheme="minorHAnsi"/>
          <w:sz w:val="24"/>
          <w:szCs w:val="24"/>
        </w:rPr>
        <w:t>masyarakat</w:t>
      </w:r>
      <w:proofErr w:type="spellEnd"/>
      <w:r w:rsidR="00D76DF7" w:rsidRPr="00D76DF7">
        <w:rPr>
          <w:rFonts w:cstheme="minorHAnsi"/>
          <w:sz w:val="24"/>
          <w:szCs w:val="24"/>
        </w:rPr>
        <w:t xml:space="preserve"> </w:t>
      </w:r>
      <w:proofErr w:type="spellStart"/>
      <w:r w:rsidR="00D76DF7" w:rsidRPr="00D76DF7">
        <w:rPr>
          <w:rFonts w:cstheme="minorHAnsi"/>
          <w:sz w:val="24"/>
          <w:szCs w:val="24"/>
        </w:rPr>
        <w:t>merayakan</w:t>
      </w:r>
      <w:proofErr w:type="spellEnd"/>
      <w:r w:rsidR="00D76DF7" w:rsidRPr="00D76DF7">
        <w:rPr>
          <w:rFonts w:cstheme="minorHAnsi"/>
          <w:sz w:val="24"/>
          <w:szCs w:val="24"/>
        </w:rPr>
        <w:t xml:space="preserve"> </w:t>
      </w:r>
      <w:proofErr w:type="spellStart"/>
      <w:r w:rsidR="00D76DF7" w:rsidRPr="00D76DF7">
        <w:rPr>
          <w:rFonts w:cstheme="minorHAnsi"/>
          <w:sz w:val="24"/>
          <w:szCs w:val="24"/>
        </w:rPr>
        <w:t>Idul</w:t>
      </w:r>
      <w:proofErr w:type="spellEnd"/>
      <w:r w:rsidR="00D76DF7" w:rsidRPr="00D76DF7">
        <w:rPr>
          <w:rFonts w:cstheme="minorHAnsi"/>
          <w:sz w:val="24"/>
          <w:szCs w:val="24"/>
        </w:rPr>
        <w:t xml:space="preserve"> Adha, </w:t>
      </w:r>
      <w:proofErr w:type="spellStart"/>
      <w:r w:rsidR="00D76DF7" w:rsidRPr="00D76DF7">
        <w:rPr>
          <w:rFonts w:cstheme="minorHAnsi"/>
          <w:sz w:val="24"/>
          <w:szCs w:val="24"/>
        </w:rPr>
        <w:t>serta</w:t>
      </w:r>
      <w:proofErr w:type="spellEnd"/>
      <w:r w:rsidR="00D76DF7" w:rsidRPr="00D76DF7">
        <w:rPr>
          <w:rFonts w:cstheme="minorHAnsi"/>
          <w:sz w:val="24"/>
          <w:szCs w:val="24"/>
        </w:rPr>
        <w:t xml:space="preserve"> </w:t>
      </w:r>
      <w:proofErr w:type="spellStart"/>
      <w:r w:rsidR="00D76DF7" w:rsidRPr="00D76DF7">
        <w:rPr>
          <w:rFonts w:cstheme="minorHAnsi"/>
          <w:sz w:val="24"/>
          <w:szCs w:val="24"/>
        </w:rPr>
        <w:t>menunjukkan</w:t>
      </w:r>
      <w:proofErr w:type="spellEnd"/>
      <w:r w:rsidR="00D76DF7" w:rsidRPr="00D76DF7">
        <w:rPr>
          <w:rFonts w:cstheme="minorHAnsi"/>
          <w:sz w:val="24"/>
          <w:szCs w:val="24"/>
        </w:rPr>
        <w:t xml:space="preserve"> </w:t>
      </w:r>
      <w:proofErr w:type="spellStart"/>
      <w:r w:rsidR="00D76DF7" w:rsidRPr="00D76DF7">
        <w:rPr>
          <w:rFonts w:cstheme="minorHAnsi"/>
          <w:sz w:val="24"/>
          <w:szCs w:val="24"/>
        </w:rPr>
        <w:t>kehadiran</w:t>
      </w:r>
      <w:proofErr w:type="spellEnd"/>
      <w:r w:rsidR="00D76DF7" w:rsidRPr="00D76DF7">
        <w:rPr>
          <w:rFonts w:cstheme="minorHAnsi"/>
          <w:sz w:val="24"/>
          <w:szCs w:val="24"/>
        </w:rPr>
        <w:t xml:space="preserve"> negara </w:t>
      </w:r>
      <w:proofErr w:type="spellStart"/>
      <w:r w:rsidR="00D76DF7" w:rsidRPr="00D76DF7">
        <w:rPr>
          <w:rFonts w:cstheme="minorHAnsi"/>
          <w:sz w:val="24"/>
          <w:szCs w:val="24"/>
        </w:rPr>
        <w:t>dalam</w:t>
      </w:r>
      <w:proofErr w:type="spellEnd"/>
      <w:r w:rsidR="00D76DF7" w:rsidRPr="00D76DF7">
        <w:rPr>
          <w:rFonts w:cstheme="minorHAnsi"/>
          <w:sz w:val="24"/>
          <w:szCs w:val="24"/>
        </w:rPr>
        <w:t xml:space="preserve"> </w:t>
      </w:r>
      <w:proofErr w:type="spellStart"/>
      <w:r w:rsidR="00D76DF7" w:rsidRPr="00D76DF7">
        <w:rPr>
          <w:rFonts w:cstheme="minorHAnsi"/>
          <w:sz w:val="24"/>
          <w:szCs w:val="24"/>
        </w:rPr>
        <w:t>kegiatan</w:t>
      </w:r>
      <w:proofErr w:type="spellEnd"/>
      <w:r w:rsidR="00D76DF7" w:rsidRPr="00D76DF7">
        <w:rPr>
          <w:rFonts w:cstheme="minorHAnsi"/>
          <w:sz w:val="24"/>
          <w:szCs w:val="24"/>
        </w:rPr>
        <w:t xml:space="preserve"> </w:t>
      </w:r>
      <w:proofErr w:type="spellStart"/>
      <w:r w:rsidR="00D76DF7" w:rsidRPr="00D76DF7">
        <w:rPr>
          <w:rFonts w:cstheme="minorHAnsi"/>
          <w:sz w:val="24"/>
          <w:szCs w:val="24"/>
        </w:rPr>
        <w:t>keagamaan</w:t>
      </w:r>
      <w:proofErr w:type="spellEnd"/>
      <w:r w:rsidR="00D76DF7" w:rsidRPr="00D76DF7">
        <w:rPr>
          <w:rFonts w:cstheme="minorHAnsi"/>
          <w:sz w:val="24"/>
          <w:szCs w:val="24"/>
        </w:rPr>
        <w:t xml:space="preserve">. Saat yang </w:t>
      </w:r>
      <w:proofErr w:type="spellStart"/>
      <w:r w:rsidR="00D76DF7" w:rsidRPr="00D76DF7">
        <w:rPr>
          <w:rFonts w:cstheme="minorHAnsi"/>
          <w:sz w:val="24"/>
          <w:szCs w:val="24"/>
        </w:rPr>
        <w:t>sama</w:t>
      </w:r>
      <w:proofErr w:type="spellEnd"/>
      <w:r w:rsidR="00D76DF7" w:rsidRPr="00D76DF7">
        <w:rPr>
          <w:rFonts w:cstheme="minorHAnsi"/>
          <w:sz w:val="24"/>
          <w:szCs w:val="24"/>
        </w:rPr>
        <w:t xml:space="preserve">, Pak </w:t>
      </w:r>
      <w:proofErr w:type="spellStart"/>
      <w:r w:rsidR="00D76DF7" w:rsidRPr="00D76DF7">
        <w:rPr>
          <w:rFonts w:cstheme="minorHAnsi"/>
          <w:sz w:val="24"/>
          <w:szCs w:val="24"/>
        </w:rPr>
        <w:t>Presiden</w:t>
      </w:r>
      <w:proofErr w:type="spellEnd"/>
      <w:r w:rsidR="00D76DF7" w:rsidRPr="00D76DF7">
        <w:rPr>
          <w:rFonts w:cstheme="minorHAnsi"/>
          <w:sz w:val="24"/>
          <w:szCs w:val="24"/>
        </w:rPr>
        <w:t xml:space="preserve"> juga </w:t>
      </w:r>
      <w:proofErr w:type="spellStart"/>
      <w:r w:rsidR="00D76DF7" w:rsidRPr="00D76DF7">
        <w:rPr>
          <w:rFonts w:cstheme="minorHAnsi"/>
          <w:sz w:val="24"/>
          <w:szCs w:val="24"/>
        </w:rPr>
        <w:t>berharap</w:t>
      </w:r>
      <w:proofErr w:type="spellEnd"/>
      <w:r w:rsidR="00D76DF7" w:rsidRPr="00D76DF7">
        <w:rPr>
          <w:rFonts w:cstheme="minorHAnsi"/>
          <w:sz w:val="24"/>
          <w:szCs w:val="24"/>
        </w:rPr>
        <w:t xml:space="preserve"> </w:t>
      </w:r>
      <w:proofErr w:type="spellStart"/>
      <w:r w:rsidR="00D76DF7" w:rsidRPr="00D76DF7">
        <w:rPr>
          <w:rFonts w:cstheme="minorHAnsi"/>
          <w:sz w:val="24"/>
          <w:szCs w:val="24"/>
        </w:rPr>
        <w:t>supaya</w:t>
      </w:r>
      <w:proofErr w:type="spellEnd"/>
      <w:r w:rsidR="00D76DF7" w:rsidRPr="00D76DF7">
        <w:rPr>
          <w:rFonts w:cstheme="minorHAnsi"/>
          <w:sz w:val="24"/>
          <w:szCs w:val="24"/>
        </w:rPr>
        <w:t xml:space="preserve"> </w:t>
      </w:r>
      <w:proofErr w:type="spellStart"/>
      <w:r w:rsidR="00D76DF7" w:rsidRPr="00D76DF7">
        <w:rPr>
          <w:rFonts w:cstheme="minorHAnsi"/>
          <w:sz w:val="24"/>
          <w:szCs w:val="24"/>
        </w:rPr>
        <w:t>ini</w:t>
      </w:r>
      <w:proofErr w:type="spellEnd"/>
      <w:r w:rsidR="00D76DF7" w:rsidRPr="00D76DF7">
        <w:rPr>
          <w:rFonts w:cstheme="minorHAnsi"/>
          <w:sz w:val="24"/>
          <w:szCs w:val="24"/>
        </w:rPr>
        <w:t xml:space="preserve"> juga momentum </w:t>
      </w:r>
      <w:proofErr w:type="spellStart"/>
      <w:r w:rsidR="00D76DF7" w:rsidRPr="00D76DF7">
        <w:rPr>
          <w:rFonts w:cstheme="minorHAnsi"/>
          <w:sz w:val="24"/>
          <w:szCs w:val="24"/>
        </w:rPr>
        <w:t>untuk</w:t>
      </w:r>
      <w:proofErr w:type="spellEnd"/>
      <w:r w:rsidR="00D76DF7" w:rsidRPr="00D76DF7">
        <w:rPr>
          <w:rFonts w:cstheme="minorHAnsi"/>
          <w:sz w:val="24"/>
          <w:szCs w:val="24"/>
        </w:rPr>
        <w:t xml:space="preserve"> </w:t>
      </w:r>
      <w:proofErr w:type="spellStart"/>
      <w:r w:rsidR="00D76DF7" w:rsidRPr="00D76DF7">
        <w:rPr>
          <w:rFonts w:cstheme="minorHAnsi"/>
          <w:sz w:val="24"/>
          <w:szCs w:val="24"/>
        </w:rPr>
        <w:t>pengembangan</w:t>
      </w:r>
      <w:proofErr w:type="spellEnd"/>
      <w:r w:rsidR="00D76DF7" w:rsidRPr="00D76DF7">
        <w:rPr>
          <w:rFonts w:cstheme="minorHAnsi"/>
          <w:sz w:val="24"/>
          <w:szCs w:val="24"/>
        </w:rPr>
        <w:t xml:space="preserve"> </w:t>
      </w:r>
      <w:proofErr w:type="spellStart"/>
      <w:r w:rsidR="00D76DF7" w:rsidRPr="00D76DF7">
        <w:rPr>
          <w:rFonts w:cstheme="minorHAnsi"/>
          <w:sz w:val="24"/>
          <w:szCs w:val="24"/>
        </w:rPr>
        <w:t>peternakan</w:t>
      </w:r>
      <w:proofErr w:type="spellEnd"/>
      <w:r w:rsidR="00D76DF7" w:rsidRPr="00D76DF7">
        <w:rPr>
          <w:rFonts w:cstheme="minorHAnsi"/>
          <w:sz w:val="24"/>
          <w:szCs w:val="24"/>
        </w:rPr>
        <w:t xml:space="preserve"> di Indonesia </w:t>
      </w:r>
      <w:proofErr w:type="spellStart"/>
      <w:r w:rsidR="00D76DF7" w:rsidRPr="00D76DF7">
        <w:rPr>
          <w:rFonts w:cstheme="minorHAnsi"/>
          <w:sz w:val="24"/>
          <w:szCs w:val="24"/>
        </w:rPr>
        <w:t>secara</w:t>
      </w:r>
      <w:proofErr w:type="spellEnd"/>
      <w:r w:rsidR="00D76DF7" w:rsidRPr="00D76DF7">
        <w:rPr>
          <w:rFonts w:cstheme="minorHAnsi"/>
          <w:sz w:val="24"/>
          <w:szCs w:val="24"/>
        </w:rPr>
        <w:t xml:space="preserve"> </w:t>
      </w:r>
      <w:proofErr w:type="spellStart"/>
      <w:r w:rsidR="00D76DF7" w:rsidRPr="00D76DF7">
        <w:rPr>
          <w:rFonts w:cstheme="minorHAnsi"/>
          <w:sz w:val="24"/>
          <w:szCs w:val="24"/>
        </w:rPr>
        <w:t>mandiri</w:t>
      </w:r>
      <w:proofErr w:type="spellEnd"/>
      <w:r w:rsidR="00D76DF7" w:rsidRPr="00D76DF7">
        <w:rPr>
          <w:rFonts w:cstheme="minorHAnsi"/>
          <w:sz w:val="24"/>
          <w:szCs w:val="24"/>
        </w:rPr>
        <w:t xml:space="preserve"> dan </w:t>
      </w:r>
      <w:proofErr w:type="spellStart"/>
      <w:r w:rsidR="00D76DF7" w:rsidRPr="00D76DF7">
        <w:rPr>
          <w:rFonts w:cstheme="minorHAnsi"/>
          <w:sz w:val="24"/>
          <w:szCs w:val="24"/>
        </w:rPr>
        <w:t>memenuhi</w:t>
      </w:r>
      <w:proofErr w:type="spellEnd"/>
      <w:r w:rsidR="00D76DF7" w:rsidRPr="00D76DF7">
        <w:rPr>
          <w:rFonts w:cstheme="minorHAnsi"/>
          <w:sz w:val="24"/>
          <w:szCs w:val="24"/>
        </w:rPr>
        <w:t xml:space="preserve"> </w:t>
      </w:r>
      <w:proofErr w:type="spellStart"/>
      <w:r w:rsidR="00D76DF7" w:rsidRPr="00D76DF7">
        <w:rPr>
          <w:rFonts w:cstheme="minorHAnsi"/>
          <w:sz w:val="24"/>
          <w:szCs w:val="24"/>
        </w:rPr>
        <w:t>kebutuhan</w:t>
      </w:r>
      <w:proofErr w:type="spellEnd"/>
      <w:r w:rsidR="00D76DF7" w:rsidRPr="00D76DF7">
        <w:rPr>
          <w:rFonts w:cstheme="minorHAnsi"/>
          <w:sz w:val="24"/>
          <w:szCs w:val="24"/>
        </w:rPr>
        <w:t xml:space="preserve"> </w:t>
      </w:r>
      <w:proofErr w:type="spellStart"/>
      <w:r w:rsidR="00D76DF7" w:rsidRPr="00D76DF7">
        <w:rPr>
          <w:rFonts w:cstheme="minorHAnsi"/>
          <w:sz w:val="24"/>
          <w:szCs w:val="24"/>
        </w:rPr>
        <w:t>pangan</w:t>
      </w:r>
      <w:proofErr w:type="spellEnd"/>
      <w:r w:rsidR="00D76DF7" w:rsidRPr="00D76DF7">
        <w:rPr>
          <w:rFonts w:cstheme="minorHAnsi"/>
          <w:sz w:val="24"/>
          <w:szCs w:val="24"/>
        </w:rPr>
        <w:t xml:space="preserve">, </w:t>
      </w:r>
      <w:proofErr w:type="spellStart"/>
      <w:r w:rsidR="00D76DF7" w:rsidRPr="00D76DF7">
        <w:rPr>
          <w:rFonts w:cstheme="minorHAnsi"/>
          <w:sz w:val="24"/>
          <w:szCs w:val="24"/>
        </w:rPr>
        <w:t>khususnya</w:t>
      </w:r>
      <w:proofErr w:type="spellEnd"/>
      <w:r w:rsidR="00D76DF7" w:rsidRPr="00D76DF7">
        <w:rPr>
          <w:rFonts w:cstheme="minorHAnsi"/>
          <w:sz w:val="24"/>
          <w:szCs w:val="24"/>
        </w:rPr>
        <w:t xml:space="preserve"> </w:t>
      </w:r>
      <w:proofErr w:type="spellStart"/>
      <w:r w:rsidR="00D76DF7" w:rsidRPr="00D76DF7">
        <w:rPr>
          <w:rFonts w:cstheme="minorHAnsi"/>
          <w:sz w:val="24"/>
          <w:szCs w:val="24"/>
        </w:rPr>
        <w:t>daging</w:t>
      </w:r>
      <w:proofErr w:type="spellEnd"/>
      <w:r w:rsidR="00D76DF7" w:rsidRPr="00D76DF7">
        <w:rPr>
          <w:rFonts w:cstheme="minorHAnsi"/>
          <w:sz w:val="24"/>
          <w:szCs w:val="24"/>
        </w:rPr>
        <w:t xml:space="preserve"> </w:t>
      </w:r>
      <w:proofErr w:type="spellStart"/>
      <w:r w:rsidR="00D76DF7" w:rsidRPr="00D76DF7">
        <w:rPr>
          <w:rFonts w:cstheme="minorHAnsi"/>
          <w:sz w:val="24"/>
          <w:szCs w:val="24"/>
        </w:rPr>
        <w:t>sapi</w:t>
      </w:r>
      <w:proofErr w:type="spellEnd"/>
      <w:r w:rsidR="00D76DF7" w:rsidRPr="00D76DF7">
        <w:rPr>
          <w:rFonts w:cstheme="minorHAnsi"/>
          <w:sz w:val="24"/>
          <w:szCs w:val="24"/>
        </w:rPr>
        <w:t xml:space="preserve"> </w:t>
      </w:r>
      <w:proofErr w:type="spellStart"/>
      <w:r w:rsidR="00D76DF7" w:rsidRPr="00D76DF7">
        <w:rPr>
          <w:rFonts w:cstheme="minorHAnsi"/>
          <w:sz w:val="24"/>
          <w:szCs w:val="24"/>
        </w:rPr>
        <w:t>dalam</w:t>
      </w:r>
      <w:proofErr w:type="spellEnd"/>
      <w:r w:rsidR="00D76DF7" w:rsidRPr="00D76DF7">
        <w:rPr>
          <w:rFonts w:cstheme="minorHAnsi"/>
          <w:sz w:val="24"/>
          <w:szCs w:val="24"/>
        </w:rPr>
        <w:t xml:space="preserve"> negeri</w:t>
      </w:r>
      <w:r w:rsidR="00847B4B" w:rsidRPr="00847B4B">
        <w:rPr>
          <w:rFonts w:cstheme="minorHAnsi"/>
          <w:sz w:val="24"/>
          <w:szCs w:val="24"/>
          <w:lang w:val="en-US"/>
        </w:rPr>
        <w:t>.</w:t>
      </w:r>
      <w:r w:rsidR="00D76DF7">
        <w:rPr>
          <w:rStyle w:val="FootnoteReference"/>
          <w:rFonts w:cstheme="minorHAnsi"/>
          <w:sz w:val="24"/>
          <w:szCs w:val="24"/>
          <w:lang w:val="en-US"/>
        </w:rPr>
        <w:footnoteReference w:id="8"/>
      </w:r>
    </w:p>
    <w:p w14:paraId="652F95C5" w14:textId="531A4A5E" w:rsidR="00847B4B" w:rsidRDefault="00D76DF7" w:rsidP="00D76DF7">
      <w:pPr>
        <w:ind w:left="360" w:firstLine="360"/>
        <w:jc w:val="both"/>
        <w:rPr>
          <w:rFonts w:cstheme="minorHAnsi"/>
          <w:sz w:val="24"/>
          <w:szCs w:val="24"/>
          <w:lang w:val="en-US"/>
        </w:rPr>
      </w:pPr>
      <w:proofErr w:type="spellStart"/>
      <w:r>
        <w:rPr>
          <w:rFonts w:cstheme="minorHAnsi"/>
          <w:sz w:val="24"/>
          <w:szCs w:val="24"/>
          <w:lang w:val="en-US"/>
        </w:rPr>
        <w:t>Demikian</w:t>
      </w:r>
      <w:proofErr w:type="spellEnd"/>
      <w:r>
        <w:rPr>
          <w:rFonts w:cstheme="minorHAnsi"/>
          <w:sz w:val="24"/>
          <w:szCs w:val="24"/>
          <w:lang w:val="en-US"/>
        </w:rPr>
        <w:t xml:space="preserve">, </w:t>
      </w:r>
      <w:proofErr w:type="spellStart"/>
      <w:r>
        <w:rPr>
          <w:rFonts w:cstheme="minorHAnsi"/>
          <w:sz w:val="24"/>
          <w:szCs w:val="24"/>
          <w:lang w:val="en-US"/>
        </w:rPr>
        <w:t>s</w:t>
      </w:r>
      <w:r w:rsidR="00847B4B" w:rsidRPr="00847B4B">
        <w:rPr>
          <w:rFonts w:cstheme="minorHAnsi"/>
          <w:sz w:val="24"/>
          <w:szCs w:val="24"/>
          <w:lang w:val="en-US"/>
        </w:rPr>
        <w:t>elama</w:t>
      </w:r>
      <w:proofErr w:type="spellEnd"/>
      <w:r w:rsidR="00847B4B" w:rsidRPr="00847B4B">
        <w:rPr>
          <w:rFonts w:cstheme="minorHAnsi"/>
          <w:sz w:val="24"/>
          <w:szCs w:val="24"/>
          <w:lang w:val="en-US"/>
        </w:rPr>
        <w:t xml:space="preserve"> </w:t>
      </w:r>
      <w:proofErr w:type="spellStart"/>
      <w:r w:rsidR="00847B4B" w:rsidRPr="00847B4B">
        <w:rPr>
          <w:rFonts w:cstheme="minorHAnsi"/>
          <w:sz w:val="24"/>
          <w:szCs w:val="24"/>
          <w:lang w:val="en-US"/>
        </w:rPr>
        <w:t>penggunaan</w:t>
      </w:r>
      <w:proofErr w:type="spellEnd"/>
      <w:r w:rsidR="00847B4B" w:rsidRPr="00847B4B">
        <w:rPr>
          <w:rFonts w:cstheme="minorHAnsi"/>
          <w:sz w:val="24"/>
          <w:szCs w:val="24"/>
          <w:lang w:val="en-US"/>
        </w:rPr>
        <w:t xml:space="preserve"> </w:t>
      </w:r>
      <w:proofErr w:type="spellStart"/>
      <w:r w:rsidR="00847B4B" w:rsidRPr="00847B4B">
        <w:rPr>
          <w:rFonts w:cstheme="minorHAnsi"/>
          <w:sz w:val="24"/>
          <w:szCs w:val="24"/>
          <w:lang w:val="en-US"/>
        </w:rPr>
        <w:t>anggaran</w:t>
      </w:r>
      <w:proofErr w:type="spellEnd"/>
      <w:r w:rsidR="00847B4B" w:rsidRPr="00847B4B">
        <w:rPr>
          <w:rFonts w:cstheme="minorHAnsi"/>
          <w:sz w:val="24"/>
          <w:szCs w:val="24"/>
          <w:lang w:val="en-US"/>
        </w:rPr>
        <w:t xml:space="preserve"> </w:t>
      </w:r>
      <w:proofErr w:type="spellStart"/>
      <w:r w:rsidR="00847B4B" w:rsidRPr="00847B4B">
        <w:rPr>
          <w:rFonts w:cstheme="minorHAnsi"/>
          <w:sz w:val="24"/>
          <w:szCs w:val="24"/>
          <w:lang w:val="en-US"/>
        </w:rPr>
        <w:t>tersebut</w:t>
      </w:r>
      <w:proofErr w:type="spellEnd"/>
      <w:r w:rsidR="00847B4B" w:rsidRPr="00847B4B">
        <w:rPr>
          <w:rFonts w:cstheme="minorHAnsi"/>
          <w:sz w:val="24"/>
          <w:szCs w:val="24"/>
          <w:lang w:val="en-US"/>
        </w:rPr>
        <w:t xml:space="preserve"> </w:t>
      </w:r>
      <w:proofErr w:type="spellStart"/>
      <w:r w:rsidR="00847B4B" w:rsidRPr="00847B4B">
        <w:rPr>
          <w:rFonts w:cstheme="minorHAnsi"/>
          <w:sz w:val="24"/>
          <w:szCs w:val="24"/>
          <w:lang w:val="en-US"/>
        </w:rPr>
        <w:t>telah</w:t>
      </w:r>
      <w:proofErr w:type="spellEnd"/>
      <w:r w:rsidR="00847B4B" w:rsidRPr="00847B4B">
        <w:rPr>
          <w:rFonts w:cstheme="minorHAnsi"/>
          <w:sz w:val="24"/>
          <w:szCs w:val="24"/>
          <w:lang w:val="en-US"/>
        </w:rPr>
        <w:t xml:space="preserve"> </w:t>
      </w:r>
      <w:proofErr w:type="spellStart"/>
      <w:r w:rsidR="00847B4B" w:rsidRPr="00847B4B">
        <w:rPr>
          <w:rFonts w:cstheme="minorHAnsi"/>
          <w:sz w:val="24"/>
          <w:szCs w:val="24"/>
          <w:lang w:val="en-US"/>
        </w:rPr>
        <w:t>memperoleh</w:t>
      </w:r>
      <w:proofErr w:type="spellEnd"/>
      <w:r w:rsidR="00847B4B" w:rsidRPr="00847B4B">
        <w:rPr>
          <w:rFonts w:cstheme="minorHAnsi"/>
          <w:sz w:val="24"/>
          <w:szCs w:val="24"/>
          <w:lang w:val="en-US"/>
        </w:rPr>
        <w:t xml:space="preserve"> </w:t>
      </w:r>
      <w:proofErr w:type="spellStart"/>
      <w:r w:rsidR="00847B4B" w:rsidRPr="00847B4B">
        <w:rPr>
          <w:rFonts w:cstheme="minorHAnsi"/>
          <w:sz w:val="24"/>
          <w:szCs w:val="24"/>
          <w:lang w:val="en-US"/>
        </w:rPr>
        <w:t>persetujuan</w:t>
      </w:r>
      <w:proofErr w:type="spellEnd"/>
      <w:r w:rsidR="00847B4B" w:rsidRPr="00847B4B">
        <w:rPr>
          <w:rFonts w:cstheme="minorHAnsi"/>
          <w:sz w:val="24"/>
          <w:szCs w:val="24"/>
          <w:lang w:val="en-US"/>
        </w:rPr>
        <w:t xml:space="preserve"> </w:t>
      </w:r>
      <w:proofErr w:type="spellStart"/>
      <w:r w:rsidR="00847B4B" w:rsidRPr="00847B4B">
        <w:rPr>
          <w:rFonts w:cstheme="minorHAnsi"/>
          <w:sz w:val="24"/>
          <w:szCs w:val="24"/>
          <w:lang w:val="en-US"/>
        </w:rPr>
        <w:t>melalui</w:t>
      </w:r>
      <w:proofErr w:type="spellEnd"/>
      <w:r w:rsidR="00847B4B" w:rsidRPr="00847B4B">
        <w:rPr>
          <w:rFonts w:cstheme="minorHAnsi"/>
          <w:sz w:val="24"/>
          <w:szCs w:val="24"/>
          <w:lang w:val="en-US"/>
        </w:rPr>
        <w:t xml:space="preserve"> proses </w:t>
      </w:r>
      <w:proofErr w:type="spellStart"/>
      <w:r w:rsidR="00847B4B" w:rsidRPr="00847B4B">
        <w:rPr>
          <w:rFonts w:cstheme="minorHAnsi"/>
          <w:sz w:val="24"/>
          <w:szCs w:val="24"/>
          <w:lang w:val="en-US"/>
        </w:rPr>
        <w:t>perencanaan</w:t>
      </w:r>
      <w:proofErr w:type="spellEnd"/>
      <w:r w:rsidR="00847B4B" w:rsidRPr="00847B4B">
        <w:rPr>
          <w:rFonts w:cstheme="minorHAnsi"/>
          <w:sz w:val="24"/>
          <w:szCs w:val="24"/>
          <w:lang w:val="en-US"/>
        </w:rPr>
        <w:t xml:space="preserve">, </w:t>
      </w:r>
      <w:proofErr w:type="spellStart"/>
      <w:r w:rsidR="00847B4B" w:rsidRPr="00847B4B">
        <w:rPr>
          <w:rFonts w:cstheme="minorHAnsi"/>
          <w:sz w:val="24"/>
          <w:szCs w:val="24"/>
          <w:lang w:val="en-US"/>
        </w:rPr>
        <w:t>penganggaran</w:t>
      </w:r>
      <w:proofErr w:type="spellEnd"/>
      <w:r w:rsidR="00847B4B" w:rsidRPr="00847B4B">
        <w:rPr>
          <w:rFonts w:cstheme="minorHAnsi"/>
          <w:sz w:val="24"/>
          <w:szCs w:val="24"/>
          <w:lang w:val="en-US"/>
        </w:rPr>
        <w:t xml:space="preserve">, dan </w:t>
      </w:r>
      <w:proofErr w:type="spellStart"/>
      <w:r w:rsidR="00847B4B" w:rsidRPr="00847B4B">
        <w:rPr>
          <w:rFonts w:cstheme="minorHAnsi"/>
          <w:sz w:val="24"/>
          <w:szCs w:val="24"/>
          <w:lang w:val="en-US"/>
        </w:rPr>
        <w:t>pelaksanaan</w:t>
      </w:r>
      <w:proofErr w:type="spellEnd"/>
      <w:r w:rsidR="00847B4B" w:rsidRPr="00847B4B">
        <w:rPr>
          <w:rFonts w:cstheme="minorHAnsi"/>
          <w:sz w:val="24"/>
          <w:szCs w:val="24"/>
          <w:lang w:val="en-US"/>
        </w:rPr>
        <w:t xml:space="preserve"> </w:t>
      </w:r>
      <w:proofErr w:type="spellStart"/>
      <w:r w:rsidR="00847B4B" w:rsidRPr="00847B4B">
        <w:rPr>
          <w:rFonts w:cstheme="minorHAnsi"/>
          <w:sz w:val="24"/>
          <w:szCs w:val="24"/>
          <w:lang w:val="en-US"/>
        </w:rPr>
        <w:t>sebagaimana</w:t>
      </w:r>
      <w:proofErr w:type="spellEnd"/>
      <w:r w:rsidR="00847B4B" w:rsidRPr="00847B4B">
        <w:rPr>
          <w:rFonts w:cstheme="minorHAnsi"/>
          <w:sz w:val="24"/>
          <w:szCs w:val="24"/>
          <w:lang w:val="en-US"/>
        </w:rPr>
        <w:t xml:space="preserve"> </w:t>
      </w:r>
      <w:proofErr w:type="spellStart"/>
      <w:r w:rsidR="00847B4B" w:rsidRPr="00847B4B">
        <w:rPr>
          <w:rFonts w:cstheme="minorHAnsi"/>
          <w:sz w:val="24"/>
          <w:szCs w:val="24"/>
          <w:lang w:val="en-US"/>
        </w:rPr>
        <w:t>diatur</w:t>
      </w:r>
      <w:proofErr w:type="spellEnd"/>
      <w:r w:rsidR="00847B4B" w:rsidRPr="00847B4B">
        <w:rPr>
          <w:rFonts w:cstheme="minorHAnsi"/>
          <w:sz w:val="24"/>
          <w:szCs w:val="24"/>
          <w:lang w:val="en-US"/>
        </w:rPr>
        <w:t xml:space="preserve"> </w:t>
      </w:r>
      <w:proofErr w:type="spellStart"/>
      <w:r w:rsidR="00847B4B" w:rsidRPr="00847B4B">
        <w:rPr>
          <w:rFonts w:cstheme="minorHAnsi"/>
          <w:sz w:val="24"/>
          <w:szCs w:val="24"/>
          <w:lang w:val="en-US"/>
        </w:rPr>
        <w:t>dalam</w:t>
      </w:r>
      <w:proofErr w:type="spellEnd"/>
      <w:r w:rsidR="00847B4B" w:rsidRPr="00847B4B">
        <w:rPr>
          <w:rFonts w:cstheme="minorHAnsi"/>
          <w:sz w:val="24"/>
          <w:szCs w:val="24"/>
          <w:lang w:val="en-US"/>
        </w:rPr>
        <w:t xml:space="preserve"> </w:t>
      </w:r>
      <w:proofErr w:type="spellStart"/>
      <w:r w:rsidR="00847B4B" w:rsidRPr="00847B4B">
        <w:rPr>
          <w:rFonts w:cstheme="minorHAnsi"/>
          <w:sz w:val="24"/>
          <w:szCs w:val="24"/>
          <w:lang w:val="en-US"/>
        </w:rPr>
        <w:t>peraturan</w:t>
      </w:r>
      <w:proofErr w:type="spellEnd"/>
      <w:r w:rsidR="00847B4B" w:rsidRPr="00847B4B">
        <w:rPr>
          <w:rFonts w:cstheme="minorHAnsi"/>
          <w:sz w:val="24"/>
          <w:szCs w:val="24"/>
          <w:lang w:val="en-US"/>
        </w:rPr>
        <w:t xml:space="preserve"> </w:t>
      </w:r>
      <w:proofErr w:type="spellStart"/>
      <w:r w:rsidR="00847B4B" w:rsidRPr="00847B4B">
        <w:rPr>
          <w:rFonts w:cstheme="minorHAnsi"/>
          <w:sz w:val="24"/>
          <w:szCs w:val="24"/>
          <w:lang w:val="en-US"/>
        </w:rPr>
        <w:t>perundang-undangan</w:t>
      </w:r>
      <w:proofErr w:type="spellEnd"/>
      <w:r w:rsidR="00847B4B" w:rsidRPr="00847B4B">
        <w:rPr>
          <w:rFonts w:cstheme="minorHAnsi"/>
          <w:sz w:val="24"/>
          <w:szCs w:val="24"/>
          <w:lang w:val="en-US"/>
        </w:rPr>
        <w:t xml:space="preserve">, </w:t>
      </w:r>
      <w:proofErr w:type="spellStart"/>
      <w:r w:rsidR="00847B4B" w:rsidRPr="00847B4B">
        <w:rPr>
          <w:rFonts w:cstheme="minorHAnsi"/>
          <w:sz w:val="24"/>
          <w:szCs w:val="24"/>
          <w:lang w:val="en-US"/>
        </w:rPr>
        <w:t>maka</w:t>
      </w:r>
      <w:proofErr w:type="spellEnd"/>
      <w:r w:rsidR="00847B4B" w:rsidRPr="00847B4B">
        <w:rPr>
          <w:rFonts w:cstheme="minorHAnsi"/>
          <w:sz w:val="24"/>
          <w:szCs w:val="24"/>
          <w:lang w:val="en-US"/>
        </w:rPr>
        <w:t xml:space="preserve"> </w:t>
      </w:r>
      <w:proofErr w:type="spellStart"/>
      <w:r w:rsidR="00847B4B" w:rsidRPr="00847B4B">
        <w:rPr>
          <w:rFonts w:cstheme="minorHAnsi"/>
          <w:sz w:val="24"/>
          <w:szCs w:val="24"/>
          <w:lang w:val="en-US"/>
        </w:rPr>
        <w:t>secara</w:t>
      </w:r>
      <w:proofErr w:type="spellEnd"/>
      <w:r w:rsidR="00847B4B" w:rsidRPr="00847B4B">
        <w:rPr>
          <w:rFonts w:cstheme="minorHAnsi"/>
          <w:sz w:val="24"/>
          <w:szCs w:val="24"/>
          <w:lang w:val="en-US"/>
        </w:rPr>
        <w:t xml:space="preserve"> </w:t>
      </w:r>
      <w:proofErr w:type="spellStart"/>
      <w:r w:rsidR="00847B4B" w:rsidRPr="00847B4B">
        <w:rPr>
          <w:rFonts w:cstheme="minorHAnsi"/>
          <w:sz w:val="24"/>
          <w:szCs w:val="24"/>
          <w:lang w:val="en-US"/>
        </w:rPr>
        <w:t>hukum</w:t>
      </w:r>
      <w:proofErr w:type="spellEnd"/>
      <w:r w:rsidR="00847B4B" w:rsidRPr="00847B4B">
        <w:rPr>
          <w:rFonts w:cstheme="minorHAnsi"/>
          <w:sz w:val="24"/>
          <w:szCs w:val="24"/>
          <w:lang w:val="en-US"/>
        </w:rPr>
        <w:t xml:space="preserve"> </w:t>
      </w:r>
      <w:proofErr w:type="spellStart"/>
      <w:r w:rsidR="00847B4B" w:rsidRPr="00847B4B">
        <w:rPr>
          <w:rFonts w:cstheme="minorHAnsi"/>
          <w:sz w:val="24"/>
          <w:szCs w:val="24"/>
          <w:lang w:val="en-US"/>
        </w:rPr>
        <w:t>positif</w:t>
      </w:r>
      <w:proofErr w:type="spellEnd"/>
      <w:r w:rsidR="00847B4B" w:rsidRPr="00847B4B">
        <w:rPr>
          <w:rFonts w:cstheme="minorHAnsi"/>
          <w:sz w:val="24"/>
          <w:szCs w:val="24"/>
          <w:lang w:val="en-US"/>
        </w:rPr>
        <w:t xml:space="preserve"> </w:t>
      </w:r>
      <w:proofErr w:type="spellStart"/>
      <w:r w:rsidR="00847B4B" w:rsidRPr="00847B4B">
        <w:rPr>
          <w:rFonts w:cstheme="minorHAnsi"/>
          <w:sz w:val="24"/>
          <w:szCs w:val="24"/>
          <w:lang w:val="en-US"/>
        </w:rPr>
        <w:t>kebijakan</w:t>
      </w:r>
      <w:proofErr w:type="spellEnd"/>
      <w:r w:rsidR="00847B4B" w:rsidRPr="00847B4B">
        <w:rPr>
          <w:rFonts w:cstheme="minorHAnsi"/>
          <w:sz w:val="24"/>
          <w:szCs w:val="24"/>
          <w:lang w:val="en-US"/>
        </w:rPr>
        <w:t xml:space="preserve"> </w:t>
      </w:r>
      <w:proofErr w:type="spellStart"/>
      <w:r w:rsidR="00847B4B" w:rsidRPr="00847B4B">
        <w:rPr>
          <w:rFonts w:cstheme="minorHAnsi"/>
          <w:sz w:val="24"/>
          <w:szCs w:val="24"/>
          <w:lang w:val="en-US"/>
        </w:rPr>
        <w:t>tersebut</w:t>
      </w:r>
      <w:proofErr w:type="spellEnd"/>
      <w:r w:rsidR="00847B4B" w:rsidRPr="00847B4B">
        <w:rPr>
          <w:rFonts w:cstheme="minorHAnsi"/>
          <w:sz w:val="24"/>
          <w:szCs w:val="24"/>
          <w:lang w:val="en-US"/>
        </w:rPr>
        <w:t xml:space="preserve"> </w:t>
      </w:r>
      <w:proofErr w:type="spellStart"/>
      <w:r w:rsidR="00847B4B" w:rsidRPr="00847B4B">
        <w:rPr>
          <w:rFonts w:cstheme="minorHAnsi"/>
          <w:sz w:val="24"/>
          <w:szCs w:val="24"/>
          <w:lang w:val="en-US"/>
        </w:rPr>
        <w:t>memiliki</w:t>
      </w:r>
      <w:proofErr w:type="spellEnd"/>
      <w:r w:rsidR="00847B4B" w:rsidRPr="00847B4B">
        <w:rPr>
          <w:rFonts w:cstheme="minorHAnsi"/>
          <w:sz w:val="24"/>
          <w:szCs w:val="24"/>
          <w:lang w:val="en-US"/>
        </w:rPr>
        <w:t xml:space="preserve"> </w:t>
      </w:r>
      <w:proofErr w:type="spellStart"/>
      <w:r w:rsidR="00847B4B" w:rsidRPr="00847B4B">
        <w:rPr>
          <w:rFonts w:cstheme="minorHAnsi"/>
          <w:sz w:val="24"/>
          <w:szCs w:val="24"/>
          <w:lang w:val="en-US"/>
        </w:rPr>
        <w:t>kekuatan</w:t>
      </w:r>
      <w:proofErr w:type="spellEnd"/>
      <w:r w:rsidR="00847B4B" w:rsidRPr="00847B4B">
        <w:rPr>
          <w:rFonts w:cstheme="minorHAnsi"/>
          <w:sz w:val="24"/>
          <w:szCs w:val="24"/>
          <w:lang w:val="en-US"/>
        </w:rPr>
        <w:t xml:space="preserve"> </w:t>
      </w:r>
      <w:proofErr w:type="spellStart"/>
      <w:r w:rsidR="00847B4B" w:rsidRPr="00847B4B">
        <w:rPr>
          <w:rFonts w:cstheme="minorHAnsi"/>
          <w:sz w:val="24"/>
          <w:szCs w:val="24"/>
          <w:lang w:val="en-US"/>
        </w:rPr>
        <w:t>hukum</w:t>
      </w:r>
      <w:proofErr w:type="spellEnd"/>
      <w:r w:rsidR="00847B4B" w:rsidRPr="00847B4B">
        <w:rPr>
          <w:rFonts w:cstheme="minorHAnsi"/>
          <w:sz w:val="24"/>
          <w:szCs w:val="24"/>
          <w:lang w:val="en-US"/>
        </w:rPr>
        <w:t xml:space="preserve"> dan </w:t>
      </w:r>
      <w:proofErr w:type="spellStart"/>
      <w:r w:rsidR="00847B4B" w:rsidRPr="00892809">
        <w:rPr>
          <w:rFonts w:cstheme="minorHAnsi"/>
          <w:sz w:val="24"/>
          <w:szCs w:val="24"/>
          <w:lang w:val="en-US"/>
        </w:rPr>
        <w:t>dapat</w:t>
      </w:r>
      <w:proofErr w:type="spellEnd"/>
      <w:r w:rsidR="00847B4B" w:rsidRPr="00892809">
        <w:rPr>
          <w:rFonts w:cstheme="minorHAnsi"/>
          <w:sz w:val="24"/>
          <w:szCs w:val="24"/>
          <w:lang w:val="en-US"/>
        </w:rPr>
        <w:t xml:space="preserve"> </w:t>
      </w:r>
      <w:proofErr w:type="spellStart"/>
      <w:r w:rsidR="00847B4B" w:rsidRPr="00892809">
        <w:rPr>
          <w:rFonts w:cstheme="minorHAnsi"/>
          <w:sz w:val="24"/>
          <w:szCs w:val="24"/>
          <w:lang w:val="en-US"/>
        </w:rPr>
        <w:t>dibenarkan</w:t>
      </w:r>
      <w:proofErr w:type="spellEnd"/>
      <w:r w:rsidR="00847B4B" w:rsidRPr="00847B4B">
        <w:rPr>
          <w:rFonts w:cstheme="minorHAnsi"/>
          <w:sz w:val="24"/>
          <w:szCs w:val="24"/>
          <w:lang w:val="en-US"/>
        </w:rPr>
        <w:t>.</w:t>
      </w:r>
    </w:p>
    <w:p w14:paraId="4FA71E65" w14:textId="69D1D7B5" w:rsidR="00847B4B" w:rsidRDefault="00847B4B" w:rsidP="00847B4B">
      <w:pPr>
        <w:ind w:left="360" w:firstLine="360"/>
        <w:jc w:val="both"/>
        <w:rPr>
          <w:rFonts w:cstheme="minorHAnsi"/>
          <w:sz w:val="24"/>
          <w:szCs w:val="24"/>
          <w:lang w:val="en-US"/>
        </w:rPr>
      </w:pPr>
      <w:r w:rsidRPr="00847B4B">
        <w:rPr>
          <w:rFonts w:cstheme="minorHAnsi"/>
          <w:sz w:val="24"/>
          <w:szCs w:val="24"/>
          <w:lang w:val="en-US"/>
        </w:rPr>
        <w:t xml:space="preserve">Oleh </w:t>
      </w:r>
      <w:proofErr w:type="spellStart"/>
      <w:r w:rsidRPr="00847B4B">
        <w:rPr>
          <w:rFonts w:cstheme="minorHAnsi"/>
          <w:sz w:val="24"/>
          <w:szCs w:val="24"/>
          <w:lang w:val="en-US"/>
        </w:rPr>
        <w:t>karena</w:t>
      </w:r>
      <w:proofErr w:type="spellEnd"/>
      <w:r w:rsidRPr="00847B4B">
        <w:rPr>
          <w:rFonts w:cstheme="minorHAnsi"/>
          <w:sz w:val="24"/>
          <w:szCs w:val="24"/>
          <w:lang w:val="en-US"/>
        </w:rPr>
        <w:t xml:space="preserve"> </w:t>
      </w:r>
      <w:proofErr w:type="spellStart"/>
      <w:r w:rsidRPr="00847B4B">
        <w:rPr>
          <w:rFonts w:cstheme="minorHAnsi"/>
          <w:sz w:val="24"/>
          <w:szCs w:val="24"/>
          <w:lang w:val="en-US"/>
        </w:rPr>
        <w:t>itu</w:t>
      </w:r>
      <w:proofErr w:type="spellEnd"/>
      <w:r w:rsidRPr="00847B4B">
        <w:rPr>
          <w:rFonts w:cstheme="minorHAnsi"/>
          <w:sz w:val="24"/>
          <w:szCs w:val="24"/>
          <w:lang w:val="en-US"/>
        </w:rPr>
        <w:t xml:space="preserve">, </w:t>
      </w:r>
      <w:proofErr w:type="spellStart"/>
      <w:r w:rsidRPr="00847B4B">
        <w:rPr>
          <w:rFonts w:cstheme="minorHAnsi"/>
          <w:sz w:val="24"/>
          <w:szCs w:val="24"/>
          <w:lang w:val="en-US"/>
        </w:rPr>
        <w:t>dari</w:t>
      </w:r>
      <w:proofErr w:type="spellEnd"/>
      <w:r w:rsidRPr="00847B4B">
        <w:rPr>
          <w:rFonts w:cstheme="minorHAnsi"/>
          <w:sz w:val="24"/>
          <w:szCs w:val="24"/>
          <w:lang w:val="en-US"/>
        </w:rPr>
        <w:t xml:space="preserve"> </w:t>
      </w:r>
      <w:proofErr w:type="spellStart"/>
      <w:r w:rsidRPr="00847B4B">
        <w:rPr>
          <w:rFonts w:cstheme="minorHAnsi"/>
          <w:sz w:val="24"/>
          <w:szCs w:val="24"/>
          <w:lang w:val="en-US"/>
        </w:rPr>
        <w:t>perspektif</w:t>
      </w:r>
      <w:proofErr w:type="spellEnd"/>
      <w:r w:rsidRPr="00847B4B">
        <w:rPr>
          <w:rFonts w:cstheme="minorHAnsi"/>
          <w:sz w:val="24"/>
          <w:szCs w:val="24"/>
          <w:lang w:val="en-US"/>
        </w:rPr>
        <w:t xml:space="preserve"> </w:t>
      </w:r>
      <w:proofErr w:type="spellStart"/>
      <w:r w:rsidRPr="00847B4B">
        <w:rPr>
          <w:rFonts w:cstheme="minorHAnsi"/>
          <w:sz w:val="24"/>
          <w:szCs w:val="24"/>
          <w:lang w:val="en-US"/>
        </w:rPr>
        <w:t>hukum</w:t>
      </w:r>
      <w:proofErr w:type="spellEnd"/>
      <w:r w:rsidRPr="00847B4B">
        <w:rPr>
          <w:rFonts w:cstheme="minorHAnsi"/>
          <w:sz w:val="24"/>
          <w:szCs w:val="24"/>
          <w:lang w:val="en-US"/>
        </w:rPr>
        <w:t xml:space="preserve"> </w:t>
      </w:r>
      <w:proofErr w:type="spellStart"/>
      <w:r w:rsidRPr="00847B4B">
        <w:rPr>
          <w:rFonts w:cstheme="minorHAnsi"/>
          <w:sz w:val="24"/>
          <w:szCs w:val="24"/>
          <w:lang w:val="en-US"/>
        </w:rPr>
        <w:t>positif</w:t>
      </w:r>
      <w:proofErr w:type="spellEnd"/>
      <w:r w:rsidRPr="00847B4B">
        <w:rPr>
          <w:rFonts w:cstheme="minorHAnsi"/>
          <w:sz w:val="24"/>
          <w:szCs w:val="24"/>
          <w:lang w:val="en-US"/>
        </w:rPr>
        <w:t xml:space="preserve">, </w:t>
      </w:r>
      <w:proofErr w:type="spellStart"/>
      <w:r w:rsidRPr="00847B4B">
        <w:rPr>
          <w:rFonts w:cstheme="minorHAnsi"/>
          <w:sz w:val="24"/>
          <w:szCs w:val="24"/>
          <w:lang w:val="en-US"/>
        </w:rPr>
        <w:t>penggunaan</w:t>
      </w:r>
      <w:proofErr w:type="spellEnd"/>
      <w:r w:rsidRPr="00847B4B">
        <w:rPr>
          <w:rFonts w:cstheme="minorHAnsi"/>
          <w:sz w:val="24"/>
          <w:szCs w:val="24"/>
          <w:lang w:val="en-US"/>
        </w:rPr>
        <w:t xml:space="preserve"> APBN </w:t>
      </w:r>
      <w:proofErr w:type="spellStart"/>
      <w:r w:rsidRPr="00847B4B">
        <w:rPr>
          <w:rFonts w:cstheme="minorHAnsi"/>
          <w:sz w:val="24"/>
          <w:szCs w:val="24"/>
          <w:lang w:val="en-US"/>
        </w:rPr>
        <w:t>untuk</w:t>
      </w:r>
      <w:proofErr w:type="spellEnd"/>
      <w:r w:rsidRPr="00847B4B">
        <w:rPr>
          <w:rFonts w:cstheme="minorHAnsi"/>
          <w:sz w:val="24"/>
          <w:szCs w:val="24"/>
          <w:lang w:val="en-US"/>
        </w:rPr>
        <w:t xml:space="preserve"> </w:t>
      </w:r>
      <w:proofErr w:type="spellStart"/>
      <w:r w:rsidRPr="00847B4B">
        <w:rPr>
          <w:rFonts w:cstheme="minorHAnsi"/>
          <w:sz w:val="24"/>
          <w:szCs w:val="24"/>
          <w:lang w:val="en-US"/>
        </w:rPr>
        <w:t>pengadaan</w:t>
      </w:r>
      <w:proofErr w:type="spellEnd"/>
      <w:r w:rsidRPr="00847B4B">
        <w:rPr>
          <w:rFonts w:cstheme="minorHAnsi"/>
          <w:sz w:val="24"/>
          <w:szCs w:val="24"/>
          <w:lang w:val="en-US"/>
        </w:rPr>
        <w:t xml:space="preserve"> </w:t>
      </w:r>
      <w:proofErr w:type="spellStart"/>
      <w:r w:rsidRPr="00847B4B">
        <w:rPr>
          <w:rFonts w:cstheme="minorHAnsi"/>
          <w:sz w:val="24"/>
          <w:szCs w:val="24"/>
          <w:lang w:val="en-US"/>
        </w:rPr>
        <w:t>hewan</w:t>
      </w:r>
      <w:proofErr w:type="spellEnd"/>
      <w:r w:rsidRPr="00847B4B">
        <w:rPr>
          <w:rFonts w:cstheme="minorHAnsi"/>
          <w:sz w:val="24"/>
          <w:szCs w:val="24"/>
          <w:lang w:val="en-US"/>
        </w:rPr>
        <w:t xml:space="preserve"> </w:t>
      </w:r>
      <w:proofErr w:type="spellStart"/>
      <w:r w:rsidRPr="00847B4B">
        <w:rPr>
          <w:rFonts w:cstheme="minorHAnsi"/>
          <w:sz w:val="24"/>
          <w:szCs w:val="24"/>
          <w:lang w:val="en-US"/>
        </w:rPr>
        <w:t>dalam</w:t>
      </w:r>
      <w:proofErr w:type="spellEnd"/>
      <w:r w:rsidRPr="00847B4B">
        <w:rPr>
          <w:rFonts w:cstheme="minorHAnsi"/>
          <w:sz w:val="24"/>
          <w:szCs w:val="24"/>
          <w:lang w:val="en-US"/>
        </w:rPr>
        <w:t xml:space="preserve"> program </w:t>
      </w:r>
      <w:proofErr w:type="spellStart"/>
      <w:r w:rsidRPr="00847B4B">
        <w:rPr>
          <w:rFonts w:cstheme="minorHAnsi"/>
          <w:sz w:val="24"/>
          <w:szCs w:val="24"/>
          <w:lang w:val="en-US"/>
        </w:rPr>
        <w:t>dimaksud</w:t>
      </w:r>
      <w:proofErr w:type="spellEnd"/>
      <w:r w:rsidRPr="00847B4B">
        <w:rPr>
          <w:rFonts w:cstheme="minorHAnsi"/>
          <w:sz w:val="24"/>
          <w:szCs w:val="24"/>
          <w:lang w:val="en-US"/>
        </w:rPr>
        <w:t xml:space="preserve"> </w:t>
      </w:r>
      <w:proofErr w:type="spellStart"/>
      <w:r w:rsidRPr="00847B4B">
        <w:rPr>
          <w:rFonts w:cstheme="minorHAnsi"/>
          <w:sz w:val="24"/>
          <w:szCs w:val="24"/>
          <w:lang w:val="en-US"/>
        </w:rPr>
        <w:t>merupakan</w:t>
      </w:r>
      <w:proofErr w:type="spellEnd"/>
      <w:r w:rsidR="00B237A2">
        <w:rPr>
          <w:rFonts w:cstheme="minorHAnsi"/>
          <w:sz w:val="24"/>
          <w:szCs w:val="24"/>
          <w:lang w:val="en-US"/>
        </w:rPr>
        <w:t xml:space="preserve"> </w:t>
      </w:r>
      <w:proofErr w:type="spellStart"/>
      <w:r w:rsidR="00B237A2">
        <w:rPr>
          <w:rFonts w:cstheme="minorHAnsi"/>
          <w:sz w:val="24"/>
          <w:szCs w:val="24"/>
          <w:lang w:val="en-US"/>
        </w:rPr>
        <w:t>progam</w:t>
      </w:r>
      <w:proofErr w:type="spellEnd"/>
      <w:r w:rsidR="00B237A2">
        <w:rPr>
          <w:rFonts w:cstheme="minorHAnsi"/>
          <w:sz w:val="24"/>
          <w:szCs w:val="24"/>
          <w:lang w:val="en-US"/>
        </w:rPr>
        <w:t xml:space="preserve"> </w:t>
      </w:r>
      <w:proofErr w:type="spellStart"/>
      <w:r w:rsidRPr="00847B4B">
        <w:rPr>
          <w:rFonts w:cstheme="minorHAnsi"/>
          <w:sz w:val="24"/>
          <w:szCs w:val="24"/>
          <w:lang w:val="en-US"/>
        </w:rPr>
        <w:t>pemerintahan</w:t>
      </w:r>
      <w:proofErr w:type="spellEnd"/>
      <w:r w:rsidRPr="00847B4B">
        <w:rPr>
          <w:rFonts w:cstheme="minorHAnsi"/>
          <w:sz w:val="24"/>
          <w:szCs w:val="24"/>
          <w:lang w:val="en-US"/>
        </w:rPr>
        <w:t xml:space="preserve"> yang </w:t>
      </w:r>
      <w:proofErr w:type="spellStart"/>
      <w:r w:rsidR="00FE3F12">
        <w:rPr>
          <w:rFonts w:cstheme="minorHAnsi"/>
          <w:sz w:val="24"/>
          <w:szCs w:val="24"/>
          <w:lang w:val="en-US"/>
        </w:rPr>
        <w:t>dapat</w:t>
      </w:r>
      <w:proofErr w:type="spellEnd"/>
      <w:r w:rsidR="00FE3F12">
        <w:rPr>
          <w:rFonts w:cstheme="minorHAnsi"/>
          <w:sz w:val="24"/>
          <w:szCs w:val="24"/>
          <w:lang w:val="en-US"/>
        </w:rPr>
        <w:t xml:space="preserve"> </w:t>
      </w:r>
      <w:proofErr w:type="spellStart"/>
      <w:r w:rsidR="00FE3F12">
        <w:rPr>
          <w:rFonts w:cstheme="minorHAnsi"/>
          <w:sz w:val="24"/>
          <w:szCs w:val="24"/>
          <w:lang w:val="en-US"/>
        </w:rPr>
        <w:t>dibenarkan</w:t>
      </w:r>
      <w:proofErr w:type="spellEnd"/>
      <w:r w:rsidR="00FE3F12">
        <w:rPr>
          <w:rFonts w:cstheme="minorHAnsi"/>
          <w:sz w:val="24"/>
          <w:szCs w:val="24"/>
          <w:lang w:val="en-US"/>
        </w:rPr>
        <w:t xml:space="preserve"> </w:t>
      </w:r>
      <w:proofErr w:type="spellStart"/>
      <w:r w:rsidR="00FE3F12">
        <w:rPr>
          <w:rFonts w:cstheme="minorHAnsi"/>
          <w:sz w:val="24"/>
          <w:szCs w:val="24"/>
          <w:lang w:val="en-US"/>
        </w:rPr>
        <w:t>sebagaimana</w:t>
      </w:r>
      <w:proofErr w:type="spellEnd"/>
      <w:r w:rsidR="00FE3F12">
        <w:rPr>
          <w:rFonts w:cstheme="minorHAnsi"/>
          <w:sz w:val="24"/>
          <w:szCs w:val="24"/>
          <w:lang w:val="en-US"/>
        </w:rPr>
        <w:t xml:space="preserve"> di </w:t>
      </w:r>
      <w:proofErr w:type="spellStart"/>
      <w:r w:rsidR="00FE3F12">
        <w:rPr>
          <w:rFonts w:cstheme="minorHAnsi"/>
          <w:sz w:val="24"/>
          <w:szCs w:val="24"/>
          <w:lang w:val="en-US"/>
        </w:rPr>
        <w:t>atur</w:t>
      </w:r>
      <w:proofErr w:type="spellEnd"/>
      <w:r w:rsidR="00FE3F12">
        <w:rPr>
          <w:rFonts w:cstheme="minorHAnsi"/>
          <w:sz w:val="24"/>
          <w:szCs w:val="24"/>
          <w:lang w:val="en-US"/>
        </w:rPr>
        <w:t xml:space="preserve"> </w:t>
      </w:r>
      <w:proofErr w:type="spellStart"/>
      <w:r w:rsidR="00FE3F12">
        <w:rPr>
          <w:rFonts w:cstheme="minorHAnsi"/>
          <w:sz w:val="24"/>
          <w:szCs w:val="24"/>
          <w:lang w:val="en-US"/>
        </w:rPr>
        <w:t>dalam</w:t>
      </w:r>
      <w:proofErr w:type="spellEnd"/>
      <w:r w:rsidR="00FE3F12">
        <w:rPr>
          <w:rFonts w:cstheme="minorHAnsi"/>
          <w:sz w:val="24"/>
          <w:szCs w:val="24"/>
          <w:lang w:val="en-US"/>
        </w:rPr>
        <w:t xml:space="preserve"> </w:t>
      </w:r>
      <w:r w:rsidR="00FE3F12" w:rsidRPr="009479A2">
        <w:rPr>
          <w:sz w:val="24"/>
          <w:szCs w:val="24"/>
        </w:rPr>
        <w:t xml:space="preserve">Pasal 3 Ayat 1 </w:t>
      </w:r>
      <w:proofErr w:type="spellStart"/>
      <w:r w:rsidR="00FE3F12" w:rsidRPr="009479A2">
        <w:rPr>
          <w:sz w:val="24"/>
          <w:szCs w:val="24"/>
        </w:rPr>
        <w:t>Undang-Undang</w:t>
      </w:r>
      <w:proofErr w:type="spellEnd"/>
      <w:r w:rsidR="00FE3F12" w:rsidRPr="009479A2">
        <w:rPr>
          <w:sz w:val="24"/>
          <w:szCs w:val="24"/>
        </w:rPr>
        <w:t xml:space="preserve"> </w:t>
      </w:r>
      <w:proofErr w:type="spellStart"/>
      <w:r w:rsidR="00FE3F12" w:rsidRPr="009479A2">
        <w:rPr>
          <w:sz w:val="24"/>
          <w:szCs w:val="24"/>
        </w:rPr>
        <w:t>Nomor</w:t>
      </w:r>
      <w:proofErr w:type="spellEnd"/>
      <w:r w:rsidR="00FE3F12" w:rsidRPr="009479A2">
        <w:rPr>
          <w:sz w:val="24"/>
          <w:szCs w:val="24"/>
        </w:rPr>
        <w:t xml:space="preserve"> 17 </w:t>
      </w:r>
      <w:proofErr w:type="spellStart"/>
      <w:r w:rsidR="00FE3F12" w:rsidRPr="009479A2">
        <w:rPr>
          <w:sz w:val="24"/>
          <w:szCs w:val="24"/>
        </w:rPr>
        <w:t>Tahun</w:t>
      </w:r>
      <w:proofErr w:type="spellEnd"/>
      <w:r w:rsidR="00FE3F12" w:rsidRPr="009479A2">
        <w:rPr>
          <w:sz w:val="24"/>
          <w:szCs w:val="24"/>
        </w:rPr>
        <w:t xml:space="preserve"> 2003 </w:t>
      </w:r>
      <w:proofErr w:type="spellStart"/>
      <w:r w:rsidR="00FE3F12" w:rsidRPr="009479A2">
        <w:rPr>
          <w:sz w:val="24"/>
          <w:szCs w:val="24"/>
        </w:rPr>
        <w:t>tentang</w:t>
      </w:r>
      <w:proofErr w:type="spellEnd"/>
      <w:r w:rsidR="00FE3F12" w:rsidRPr="009479A2">
        <w:rPr>
          <w:sz w:val="24"/>
          <w:szCs w:val="24"/>
        </w:rPr>
        <w:t xml:space="preserve"> </w:t>
      </w:r>
      <w:proofErr w:type="spellStart"/>
      <w:r w:rsidR="00FE3F12" w:rsidRPr="009479A2">
        <w:rPr>
          <w:sz w:val="24"/>
          <w:szCs w:val="24"/>
        </w:rPr>
        <w:t>Keuangan</w:t>
      </w:r>
      <w:proofErr w:type="spellEnd"/>
      <w:r w:rsidR="00FE3F12" w:rsidRPr="009479A2">
        <w:rPr>
          <w:sz w:val="24"/>
          <w:szCs w:val="24"/>
        </w:rPr>
        <w:t xml:space="preserve"> Negara</w:t>
      </w:r>
      <w:r w:rsidR="00FE3F12">
        <w:rPr>
          <w:sz w:val="24"/>
          <w:szCs w:val="24"/>
        </w:rPr>
        <w:t xml:space="preserve">. Hal </w:t>
      </w:r>
      <w:proofErr w:type="spellStart"/>
      <w:r w:rsidR="00FE3F12">
        <w:rPr>
          <w:sz w:val="24"/>
          <w:szCs w:val="24"/>
        </w:rPr>
        <w:t>ini</w:t>
      </w:r>
      <w:proofErr w:type="spellEnd"/>
      <w:r w:rsidR="00FE3F12">
        <w:rPr>
          <w:sz w:val="24"/>
          <w:szCs w:val="24"/>
        </w:rPr>
        <w:t xml:space="preserve"> </w:t>
      </w:r>
      <w:proofErr w:type="spellStart"/>
      <w:r w:rsidR="00FE3F12">
        <w:rPr>
          <w:sz w:val="24"/>
          <w:szCs w:val="24"/>
        </w:rPr>
        <w:t>berlaku</w:t>
      </w:r>
      <w:proofErr w:type="spellEnd"/>
      <w:r w:rsidR="00FE3F12">
        <w:rPr>
          <w:rFonts w:cstheme="minorHAnsi"/>
          <w:sz w:val="24"/>
          <w:szCs w:val="24"/>
          <w:lang w:val="en-US"/>
        </w:rPr>
        <w:t xml:space="preserve"> </w:t>
      </w:r>
      <w:proofErr w:type="spellStart"/>
      <w:r w:rsidRPr="00847B4B">
        <w:rPr>
          <w:rFonts w:cstheme="minorHAnsi"/>
          <w:sz w:val="24"/>
          <w:szCs w:val="24"/>
          <w:lang w:val="en-US"/>
        </w:rPr>
        <w:t>sepanjang</w:t>
      </w:r>
      <w:proofErr w:type="spellEnd"/>
      <w:r w:rsidRPr="00847B4B">
        <w:rPr>
          <w:rFonts w:cstheme="minorHAnsi"/>
          <w:sz w:val="24"/>
          <w:szCs w:val="24"/>
          <w:lang w:val="en-US"/>
        </w:rPr>
        <w:t xml:space="preserve"> </w:t>
      </w:r>
      <w:proofErr w:type="spellStart"/>
      <w:r w:rsidRPr="00847B4B">
        <w:rPr>
          <w:rFonts w:cstheme="minorHAnsi"/>
          <w:sz w:val="24"/>
          <w:szCs w:val="24"/>
          <w:lang w:val="en-US"/>
        </w:rPr>
        <w:t>memenuhi</w:t>
      </w:r>
      <w:proofErr w:type="spellEnd"/>
      <w:r w:rsidRPr="00847B4B">
        <w:rPr>
          <w:rFonts w:cstheme="minorHAnsi"/>
          <w:sz w:val="24"/>
          <w:szCs w:val="24"/>
          <w:lang w:val="en-US"/>
        </w:rPr>
        <w:t xml:space="preserve"> </w:t>
      </w:r>
      <w:proofErr w:type="spellStart"/>
      <w:r w:rsidRPr="00847B4B">
        <w:rPr>
          <w:rFonts w:cstheme="minorHAnsi"/>
          <w:sz w:val="24"/>
          <w:szCs w:val="24"/>
          <w:lang w:val="en-US"/>
        </w:rPr>
        <w:t>ketentuan</w:t>
      </w:r>
      <w:proofErr w:type="spellEnd"/>
      <w:r w:rsidRPr="00847B4B">
        <w:rPr>
          <w:rFonts w:cstheme="minorHAnsi"/>
          <w:sz w:val="24"/>
          <w:szCs w:val="24"/>
          <w:lang w:val="en-US"/>
        </w:rPr>
        <w:t xml:space="preserve"> </w:t>
      </w:r>
      <w:proofErr w:type="spellStart"/>
      <w:r w:rsidRPr="00847B4B">
        <w:rPr>
          <w:rFonts w:cstheme="minorHAnsi"/>
          <w:sz w:val="24"/>
          <w:szCs w:val="24"/>
          <w:lang w:val="en-US"/>
        </w:rPr>
        <w:t>konstitusi</w:t>
      </w:r>
      <w:proofErr w:type="spellEnd"/>
      <w:r w:rsidRPr="00847B4B">
        <w:rPr>
          <w:rFonts w:cstheme="minorHAnsi"/>
          <w:sz w:val="24"/>
          <w:szCs w:val="24"/>
          <w:lang w:val="en-US"/>
        </w:rPr>
        <w:t xml:space="preserve">, </w:t>
      </w:r>
      <w:proofErr w:type="spellStart"/>
      <w:r w:rsidRPr="00847B4B">
        <w:rPr>
          <w:rFonts w:cstheme="minorHAnsi"/>
          <w:sz w:val="24"/>
          <w:szCs w:val="24"/>
          <w:lang w:val="en-US"/>
        </w:rPr>
        <w:t>peraturan</w:t>
      </w:r>
      <w:proofErr w:type="spellEnd"/>
      <w:r w:rsidRPr="00847B4B">
        <w:rPr>
          <w:rFonts w:cstheme="minorHAnsi"/>
          <w:sz w:val="24"/>
          <w:szCs w:val="24"/>
          <w:lang w:val="en-US"/>
        </w:rPr>
        <w:t xml:space="preserve"> </w:t>
      </w:r>
      <w:proofErr w:type="spellStart"/>
      <w:r w:rsidRPr="00847B4B">
        <w:rPr>
          <w:rFonts w:cstheme="minorHAnsi"/>
          <w:sz w:val="24"/>
          <w:szCs w:val="24"/>
          <w:lang w:val="en-US"/>
        </w:rPr>
        <w:t>perundang-undangan</w:t>
      </w:r>
      <w:proofErr w:type="spellEnd"/>
      <w:r w:rsidRPr="00847B4B">
        <w:rPr>
          <w:rFonts w:cstheme="minorHAnsi"/>
          <w:sz w:val="24"/>
          <w:szCs w:val="24"/>
          <w:lang w:val="en-US"/>
        </w:rPr>
        <w:t xml:space="preserve">, </w:t>
      </w:r>
      <w:proofErr w:type="spellStart"/>
      <w:r w:rsidRPr="00847B4B">
        <w:rPr>
          <w:rFonts w:cstheme="minorHAnsi"/>
          <w:sz w:val="24"/>
          <w:szCs w:val="24"/>
          <w:lang w:val="en-US"/>
        </w:rPr>
        <w:t>serta</w:t>
      </w:r>
      <w:proofErr w:type="spellEnd"/>
      <w:r w:rsidRPr="00847B4B">
        <w:rPr>
          <w:rFonts w:cstheme="minorHAnsi"/>
          <w:sz w:val="24"/>
          <w:szCs w:val="24"/>
          <w:lang w:val="en-US"/>
        </w:rPr>
        <w:t xml:space="preserve"> </w:t>
      </w:r>
      <w:proofErr w:type="spellStart"/>
      <w:r w:rsidRPr="00847B4B">
        <w:rPr>
          <w:rFonts w:cstheme="minorHAnsi"/>
          <w:sz w:val="24"/>
          <w:szCs w:val="24"/>
          <w:lang w:val="en-US"/>
        </w:rPr>
        <w:t>mekanisme</w:t>
      </w:r>
      <w:proofErr w:type="spellEnd"/>
      <w:r w:rsidRPr="00847B4B">
        <w:rPr>
          <w:rFonts w:cstheme="minorHAnsi"/>
          <w:sz w:val="24"/>
          <w:szCs w:val="24"/>
          <w:lang w:val="en-US"/>
        </w:rPr>
        <w:t xml:space="preserve"> </w:t>
      </w:r>
      <w:proofErr w:type="spellStart"/>
      <w:r w:rsidRPr="00847B4B">
        <w:rPr>
          <w:rFonts w:cstheme="minorHAnsi"/>
          <w:sz w:val="24"/>
          <w:szCs w:val="24"/>
          <w:lang w:val="en-US"/>
        </w:rPr>
        <w:t>pengelolaan</w:t>
      </w:r>
      <w:proofErr w:type="spellEnd"/>
      <w:r w:rsidRPr="00847B4B">
        <w:rPr>
          <w:rFonts w:cstheme="minorHAnsi"/>
          <w:sz w:val="24"/>
          <w:szCs w:val="24"/>
          <w:lang w:val="en-US"/>
        </w:rPr>
        <w:t xml:space="preserve"> </w:t>
      </w:r>
      <w:proofErr w:type="spellStart"/>
      <w:r w:rsidRPr="00847B4B">
        <w:rPr>
          <w:rFonts w:cstheme="minorHAnsi"/>
          <w:sz w:val="24"/>
          <w:szCs w:val="24"/>
          <w:lang w:val="en-US"/>
        </w:rPr>
        <w:t>keuangan</w:t>
      </w:r>
      <w:proofErr w:type="spellEnd"/>
      <w:r w:rsidRPr="00847B4B">
        <w:rPr>
          <w:rFonts w:cstheme="minorHAnsi"/>
          <w:sz w:val="24"/>
          <w:szCs w:val="24"/>
          <w:lang w:val="en-US"/>
        </w:rPr>
        <w:t xml:space="preserve"> negara yang </w:t>
      </w:r>
      <w:proofErr w:type="spellStart"/>
      <w:r w:rsidRPr="00847B4B">
        <w:rPr>
          <w:rFonts w:cstheme="minorHAnsi"/>
          <w:sz w:val="24"/>
          <w:szCs w:val="24"/>
          <w:lang w:val="en-US"/>
        </w:rPr>
        <w:t>berlaku</w:t>
      </w:r>
      <w:proofErr w:type="spellEnd"/>
      <w:r w:rsidRPr="00847B4B">
        <w:rPr>
          <w:rFonts w:cstheme="minorHAnsi"/>
          <w:sz w:val="24"/>
          <w:szCs w:val="24"/>
          <w:lang w:val="en-US"/>
        </w:rPr>
        <w:t>.</w:t>
      </w:r>
    </w:p>
    <w:tbl>
      <w:tblPr>
        <w:tblStyle w:val="TableGrid"/>
        <w:tblW w:w="0" w:type="auto"/>
        <w:tblInd w:w="355" w:type="dxa"/>
        <w:tblLook w:val="04A0" w:firstRow="1" w:lastRow="0" w:firstColumn="1" w:lastColumn="0" w:noHBand="0" w:noVBand="1"/>
      </w:tblPr>
      <w:tblGrid>
        <w:gridCol w:w="4153"/>
        <w:gridCol w:w="4508"/>
      </w:tblGrid>
      <w:tr w:rsidR="00675889" w14:paraId="44A8C862" w14:textId="77777777" w:rsidTr="000C7CBC">
        <w:tc>
          <w:tcPr>
            <w:tcW w:w="8661" w:type="dxa"/>
            <w:gridSpan w:val="2"/>
            <w:shd w:val="clear" w:color="auto" w:fill="0070C0"/>
          </w:tcPr>
          <w:p w14:paraId="393BC2B1" w14:textId="261B6F84" w:rsidR="00675889" w:rsidRPr="00675889" w:rsidRDefault="00675889" w:rsidP="00675889">
            <w:pPr>
              <w:jc w:val="center"/>
              <w:rPr>
                <w:rFonts w:ascii="Franklin Gothic Heavy" w:hAnsi="Franklin Gothic Heavy" w:cstheme="minorHAnsi"/>
                <w:i/>
                <w:iCs/>
                <w:sz w:val="24"/>
                <w:szCs w:val="24"/>
                <w:lang w:val="en-US"/>
              </w:rPr>
            </w:pPr>
            <w:proofErr w:type="spellStart"/>
            <w:r w:rsidRPr="00675889">
              <w:rPr>
                <w:rFonts w:ascii="Franklin Gothic Heavy" w:hAnsi="Franklin Gothic Heavy" w:cstheme="minorHAnsi"/>
                <w:i/>
                <w:iCs/>
                <w:color w:val="FFFFFF" w:themeColor="background1"/>
                <w:sz w:val="24"/>
                <w:szCs w:val="24"/>
                <w:lang w:val="en-US"/>
              </w:rPr>
              <w:t>Referensi</w:t>
            </w:r>
            <w:proofErr w:type="spellEnd"/>
          </w:p>
        </w:tc>
      </w:tr>
      <w:tr w:rsidR="00675889" w14:paraId="05EB5E40" w14:textId="77777777" w:rsidTr="00EE4E98">
        <w:tc>
          <w:tcPr>
            <w:tcW w:w="4153" w:type="dxa"/>
            <w:vAlign w:val="center"/>
          </w:tcPr>
          <w:p w14:paraId="1A1C2767" w14:textId="5EC0B50D" w:rsidR="00675889" w:rsidRPr="00675889" w:rsidRDefault="00675889" w:rsidP="00EE4E98">
            <w:pPr>
              <w:jc w:val="center"/>
              <w:rPr>
                <w:rFonts w:cstheme="minorHAnsi"/>
                <w:i/>
                <w:iCs/>
                <w:sz w:val="24"/>
                <w:szCs w:val="24"/>
                <w:lang w:val="en-US"/>
              </w:rPr>
            </w:pPr>
            <w:proofErr w:type="spellStart"/>
            <w:r>
              <w:t>Undang-Undang</w:t>
            </w:r>
            <w:proofErr w:type="spellEnd"/>
            <w:r>
              <w:t xml:space="preserve"> Republik Indonesia </w:t>
            </w:r>
            <w:proofErr w:type="spellStart"/>
            <w:r>
              <w:t>Nomor</w:t>
            </w:r>
            <w:proofErr w:type="spellEnd"/>
            <w:r>
              <w:t xml:space="preserve"> 17 </w:t>
            </w:r>
            <w:proofErr w:type="spellStart"/>
            <w:r>
              <w:t>Tahun</w:t>
            </w:r>
            <w:proofErr w:type="spellEnd"/>
            <w:r>
              <w:t xml:space="preserve"> 2003 Pasal 3 Ayat 1 </w:t>
            </w:r>
            <w:proofErr w:type="spellStart"/>
            <w:r>
              <w:t>Tentang</w:t>
            </w:r>
            <w:proofErr w:type="spellEnd"/>
            <w:r>
              <w:t xml:space="preserve"> </w:t>
            </w:r>
            <w:proofErr w:type="spellStart"/>
            <w:r>
              <w:t>Keuangan</w:t>
            </w:r>
            <w:proofErr w:type="spellEnd"/>
            <w:r>
              <w:t xml:space="preserve"> Negara</w:t>
            </w:r>
          </w:p>
        </w:tc>
        <w:tc>
          <w:tcPr>
            <w:tcW w:w="4508" w:type="dxa"/>
            <w:vAlign w:val="center"/>
          </w:tcPr>
          <w:p w14:paraId="45205F0D" w14:textId="327DD3EF" w:rsidR="00675889" w:rsidRPr="00675889" w:rsidRDefault="00EE4E98" w:rsidP="00EE4E98">
            <w:pPr>
              <w:jc w:val="center"/>
              <w:rPr>
                <w:rFonts w:cstheme="minorHAnsi"/>
                <w:i/>
                <w:iCs/>
                <w:sz w:val="24"/>
                <w:szCs w:val="24"/>
                <w:lang w:val="en-US"/>
              </w:rPr>
            </w:pPr>
            <w:r>
              <w:rPr>
                <w:rFonts w:cstheme="minorHAnsi"/>
                <w:i/>
                <w:iCs/>
                <w:sz w:val="24"/>
                <w:szCs w:val="24"/>
                <w:lang w:val="en-US"/>
              </w:rPr>
              <w:t xml:space="preserve">DPR RI. (2026, 28 Mei). </w:t>
            </w:r>
            <w:proofErr w:type="spellStart"/>
            <w:r>
              <w:rPr>
                <w:rFonts w:cstheme="minorHAnsi"/>
                <w:i/>
                <w:iCs/>
                <w:sz w:val="24"/>
                <w:szCs w:val="24"/>
                <w:lang w:val="en-US"/>
              </w:rPr>
              <w:t>Bantuan</w:t>
            </w:r>
            <w:proofErr w:type="spellEnd"/>
            <w:r>
              <w:rPr>
                <w:rFonts w:cstheme="minorHAnsi"/>
                <w:i/>
                <w:iCs/>
                <w:sz w:val="24"/>
                <w:szCs w:val="24"/>
                <w:lang w:val="en-US"/>
              </w:rPr>
              <w:t xml:space="preserve"> Hewan Kurban </w:t>
            </w:r>
            <w:proofErr w:type="spellStart"/>
            <w:r>
              <w:rPr>
                <w:rFonts w:cstheme="minorHAnsi"/>
                <w:i/>
                <w:iCs/>
                <w:sz w:val="24"/>
                <w:szCs w:val="24"/>
                <w:lang w:val="en-US"/>
              </w:rPr>
              <w:t>Presiden</w:t>
            </w:r>
            <w:proofErr w:type="spellEnd"/>
            <w:r>
              <w:rPr>
                <w:rFonts w:cstheme="minorHAnsi"/>
                <w:i/>
                <w:iCs/>
                <w:sz w:val="24"/>
                <w:szCs w:val="24"/>
                <w:lang w:val="en-US"/>
              </w:rPr>
              <w:t xml:space="preserve"> Sah </w:t>
            </w:r>
            <w:proofErr w:type="spellStart"/>
            <w:r>
              <w:rPr>
                <w:rFonts w:cstheme="minorHAnsi"/>
                <w:i/>
                <w:iCs/>
                <w:sz w:val="24"/>
                <w:szCs w:val="24"/>
                <w:lang w:val="en-US"/>
              </w:rPr>
              <w:t>Secara</w:t>
            </w:r>
            <w:proofErr w:type="spellEnd"/>
            <w:r>
              <w:rPr>
                <w:rFonts w:cstheme="minorHAnsi"/>
                <w:i/>
                <w:iCs/>
                <w:sz w:val="24"/>
                <w:szCs w:val="24"/>
                <w:lang w:val="en-US"/>
              </w:rPr>
              <w:t xml:space="preserve"> Hukum dan Syariah.</w:t>
            </w:r>
          </w:p>
        </w:tc>
      </w:tr>
      <w:tr w:rsidR="00675889" w14:paraId="46BBDAFE" w14:textId="77777777" w:rsidTr="00EE4E98">
        <w:tc>
          <w:tcPr>
            <w:tcW w:w="4153" w:type="dxa"/>
            <w:vAlign w:val="center"/>
          </w:tcPr>
          <w:p w14:paraId="6EB82556" w14:textId="7B653A78" w:rsidR="00675889" w:rsidRPr="00675889" w:rsidRDefault="00EE4E98" w:rsidP="00EE4E98">
            <w:pPr>
              <w:jc w:val="center"/>
              <w:rPr>
                <w:rFonts w:cstheme="minorHAnsi"/>
                <w:i/>
                <w:iCs/>
                <w:sz w:val="24"/>
                <w:szCs w:val="24"/>
                <w:lang w:val="en-US"/>
              </w:rPr>
            </w:pPr>
            <w:r w:rsidRPr="00EE4E98">
              <w:rPr>
                <w:rFonts w:cstheme="minorHAnsi"/>
                <w:i/>
                <w:iCs/>
                <w:sz w:val="24"/>
                <w:szCs w:val="24"/>
                <w:lang w:val="en-US"/>
              </w:rPr>
              <w:t xml:space="preserve">CNBC Indonesia. (2026, 27 Mei). </w:t>
            </w:r>
            <w:proofErr w:type="spellStart"/>
            <w:r w:rsidRPr="00EE4E98">
              <w:rPr>
                <w:rFonts w:cstheme="minorHAnsi"/>
                <w:i/>
                <w:iCs/>
                <w:sz w:val="24"/>
                <w:szCs w:val="24"/>
                <w:lang w:val="en-US"/>
              </w:rPr>
              <w:t>Heboh</w:t>
            </w:r>
            <w:proofErr w:type="spellEnd"/>
            <w:r w:rsidRPr="00EE4E98">
              <w:rPr>
                <w:rFonts w:cstheme="minorHAnsi"/>
                <w:i/>
                <w:iCs/>
                <w:sz w:val="24"/>
                <w:szCs w:val="24"/>
                <w:lang w:val="en-US"/>
              </w:rPr>
              <w:t xml:space="preserve"> Prabowo </w:t>
            </w:r>
            <w:proofErr w:type="spellStart"/>
            <w:r w:rsidRPr="00EE4E98">
              <w:rPr>
                <w:rFonts w:cstheme="minorHAnsi"/>
                <w:i/>
                <w:iCs/>
                <w:sz w:val="24"/>
                <w:szCs w:val="24"/>
                <w:lang w:val="en-US"/>
              </w:rPr>
              <w:t>Berkurban</w:t>
            </w:r>
            <w:proofErr w:type="spellEnd"/>
            <w:r w:rsidRPr="00EE4E98">
              <w:rPr>
                <w:rFonts w:cstheme="minorHAnsi"/>
                <w:i/>
                <w:iCs/>
                <w:sz w:val="24"/>
                <w:szCs w:val="24"/>
                <w:lang w:val="en-US"/>
              </w:rPr>
              <w:t xml:space="preserve"> Pakai Dana APBN, Ini </w:t>
            </w:r>
            <w:proofErr w:type="spellStart"/>
            <w:r w:rsidRPr="00EE4E98">
              <w:rPr>
                <w:rFonts w:cstheme="minorHAnsi"/>
                <w:i/>
                <w:iCs/>
                <w:sz w:val="24"/>
                <w:szCs w:val="24"/>
                <w:lang w:val="en-US"/>
              </w:rPr>
              <w:t>Penjelasan</w:t>
            </w:r>
            <w:proofErr w:type="spellEnd"/>
            <w:r w:rsidRPr="00EE4E98">
              <w:rPr>
                <w:rFonts w:cstheme="minorHAnsi"/>
                <w:i/>
                <w:iCs/>
                <w:sz w:val="24"/>
                <w:szCs w:val="24"/>
                <w:lang w:val="en-US"/>
              </w:rPr>
              <w:t xml:space="preserve"> </w:t>
            </w:r>
            <w:proofErr w:type="spellStart"/>
            <w:r w:rsidRPr="00EE4E98">
              <w:rPr>
                <w:rFonts w:cstheme="minorHAnsi"/>
                <w:i/>
                <w:iCs/>
                <w:sz w:val="24"/>
                <w:szCs w:val="24"/>
                <w:lang w:val="en-US"/>
              </w:rPr>
              <w:t>Lengkap</w:t>
            </w:r>
            <w:proofErr w:type="spellEnd"/>
            <w:r w:rsidRPr="00EE4E98">
              <w:rPr>
                <w:rFonts w:cstheme="minorHAnsi"/>
                <w:i/>
                <w:iCs/>
                <w:sz w:val="24"/>
                <w:szCs w:val="24"/>
                <w:lang w:val="en-US"/>
              </w:rPr>
              <w:t xml:space="preserve"> Istana.</w:t>
            </w:r>
          </w:p>
        </w:tc>
        <w:tc>
          <w:tcPr>
            <w:tcW w:w="4508" w:type="dxa"/>
            <w:vAlign w:val="center"/>
          </w:tcPr>
          <w:p w14:paraId="297D4B3B" w14:textId="638CD183" w:rsidR="00675889" w:rsidRPr="00675889" w:rsidRDefault="003B4308" w:rsidP="00EE4E98">
            <w:pPr>
              <w:jc w:val="center"/>
              <w:rPr>
                <w:rFonts w:cstheme="minorHAnsi"/>
                <w:i/>
                <w:iCs/>
                <w:sz w:val="24"/>
                <w:szCs w:val="24"/>
                <w:lang w:val="en-US"/>
              </w:rPr>
            </w:pPr>
            <w:r w:rsidRPr="003B4308">
              <w:rPr>
                <w:rFonts w:cstheme="minorHAnsi"/>
                <w:i/>
                <w:iCs/>
                <w:sz w:val="24"/>
                <w:szCs w:val="24"/>
              </w:rPr>
              <w:t xml:space="preserve">Kompas.com. (2026, 26 Mei). Prabowo </w:t>
            </w:r>
            <w:proofErr w:type="spellStart"/>
            <w:r w:rsidRPr="003B4308">
              <w:rPr>
                <w:rFonts w:cstheme="minorHAnsi"/>
                <w:i/>
                <w:iCs/>
                <w:sz w:val="24"/>
                <w:szCs w:val="24"/>
              </w:rPr>
              <w:t>Serahkan</w:t>
            </w:r>
            <w:proofErr w:type="spellEnd"/>
            <w:r w:rsidRPr="003B4308">
              <w:rPr>
                <w:rFonts w:cstheme="minorHAnsi"/>
                <w:i/>
                <w:iCs/>
                <w:sz w:val="24"/>
                <w:szCs w:val="24"/>
              </w:rPr>
              <w:t xml:space="preserve"> 1.098 </w:t>
            </w:r>
            <w:proofErr w:type="spellStart"/>
            <w:r w:rsidRPr="003B4308">
              <w:rPr>
                <w:rFonts w:cstheme="minorHAnsi"/>
                <w:i/>
                <w:iCs/>
                <w:sz w:val="24"/>
                <w:szCs w:val="24"/>
              </w:rPr>
              <w:t>Ekor</w:t>
            </w:r>
            <w:proofErr w:type="spellEnd"/>
            <w:r w:rsidRPr="003B4308">
              <w:rPr>
                <w:rFonts w:cstheme="minorHAnsi"/>
                <w:i/>
                <w:iCs/>
                <w:sz w:val="24"/>
                <w:szCs w:val="24"/>
              </w:rPr>
              <w:t xml:space="preserve"> </w:t>
            </w:r>
            <w:proofErr w:type="spellStart"/>
            <w:r w:rsidRPr="003B4308">
              <w:rPr>
                <w:rFonts w:cstheme="minorHAnsi"/>
                <w:i/>
                <w:iCs/>
                <w:sz w:val="24"/>
                <w:szCs w:val="24"/>
              </w:rPr>
              <w:t>Sapi</w:t>
            </w:r>
            <w:proofErr w:type="spellEnd"/>
            <w:r w:rsidRPr="003B4308">
              <w:rPr>
                <w:rFonts w:cstheme="minorHAnsi"/>
                <w:i/>
                <w:iCs/>
                <w:sz w:val="24"/>
                <w:szCs w:val="24"/>
              </w:rPr>
              <w:t xml:space="preserve"> </w:t>
            </w:r>
            <w:proofErr w:type="spellStart"/>
            <w:r w:rsidRPr="003B4308">
              <w:rPr>
                <w:rFonts w:cstheme="minorHAnsi"/>
                <w:i/>
                <w:iCs/>
                <w:sz w:val="24"/>
                <w:szCs w:val="24"/>
              </w:rPr>
              <w:t>ke</w:t>
            </w:r>
            <w:proofErr w:type="spellEnd"/>
            <w:r w:rsidRPr="003B4308">
              <w:rPr>
                <w:rFonts w:cstheme="minorHAnsi"/>
                <w:i/>
                <w:iCs/>
                <w:sz w:val="24"/>
                <w:szCs w:val="24"/>
              </w:rPr>
              <w:t xml:space="preserve"> </w:t>
            </w:r>
            <w:proofErr w:type="spellStart"/>
            <w:r w:rsidRPr="003B4308">
              <w:rPr>
                <w:rFonts w:cstheme="minorHAnsi"/>
                <w:i/>
                <w:iCs/>
                <w:sz w:val="24"/>
                <w:szCs w:val="24"/>
              </w:rPr>
              <w:t>Seluruh</w:t>
            </w:r>
            <w:proofErr w:type="spellEnd"/>
            <w:r w:rsidRPr="003B4308">
              <w:rPr>
                <w:rFonts w:cstheme="minorHAnsi"/>
                <w:i/>
                <w:iCs/>
                <w:sz w:val="24"/>
                <w:szCs w:val="24"/>
              </w:rPr>
              <w:t xml:space="preserve"> </w:t>
            </w:r>
            <w:proofErr w:type="spellStart"/>
            <w:r w:rsidRPr="003B4308">
              <w:rPr>
                <w:rFonts w:cstheme="minorHAnsi"/>
                <w:i/>
                <w:iCs/>
                <w:sz w:val="24"/>
                <w:szCs w:val="24"/>
              </w:rPr>
              <w:t>Kabupaten</w:t>
            </w:r>
            <w:proofErr w:type="spellEnd"/>
            <w:r w:rsidRPr="003B4308">
              <w:rPr>
                <w:rFonts w:cstheme="minorHAnsi"/>
                <w:i/>
                <w:iCs/>
                <w:sz w:val="24"/>
                <w:szCs w:val="24"/>
              </w:rPr>
              <w:t xml:space="preserve"> dan Kota. Kompas.com. </w:t>
            </w:r>
            <w:proofErr w:type="spellStart"/>
            <w:r w:rsidRPr="003B4308">
              <w:rPr>
                <w:rFonts w:cstheme="minorHAnsi"/>
                <w:i/>
                <w:iCs/>
                <w:sz w:val="24"/>
                <w:szCs w:val="24"/>
              </w:rPr>
              <w:t>Diakses</w:t>
            </w:r>
            <w:proofErr w:type="spellEnd"/>
            <w:r w:rsidRPr="003B4308">
              <w:rPr>
                <w:rFonts w:cstheme="minorHAnsi"/>
                <w:i/>
                <w:iCs/>
                <w:sz w:val="24"/>
                <w:szCs w:val="24"/>
              </w:rPr>
              <w:t xml:space="preserve"> pada 9 Juli 2026, </w:t>
            </w:r>
            <w:proofErr w:type="spellStart"/>
            <w:r w:rsidRPr="003B4308">
              <w:rPr>
                <w:rFonts w:cstheme="minorHAnsi"/>
                <w:i/>
                <w:iCs/>
                <w:sz w:val="24"/>
                <w:szCs w:val="24"/>
              </w:rPr>
              <w:t>dari</w:t>
            </w:r>
            <w:proofErr w:type="spellEnd"/>
            <w:r w:rsidRPr="003B4308">
              <w:rPr>
                <w:rFonts w:cstheme="minorHAnsi"/>
                <w:i/>
                <w:iCs/>
                <w:sz w:val="24"/>
                <w:szCs w:val="24"/>
              </w:rPr>
              <w:t xml:space="preserve"> </w:t>
            </w:r>
            <w:r w:rsidR="009479A2">
              <w:rPr>
                <w:rFonts w:cstheme="minorHAnsi"/>
                <w:i/>
                <w:iCs/>
                <w:sz w:val="24"/>
                <w:szCs w:val="24"/>
              </w:rPr>
              <w:pgNum/>
            </w:r>
            <w:r w:rsidR="009479A2">
              <w:rPr>
                <w:rFonts w:cstheme="minorHAnsi"/>
                <w:i/>
                <w:iCs/>
                <w:sz w:val="24"/>
                <w:szCs w:val="24"/>
              </w:rPr>
              <w:t>ompas</w:t>
            </w:r>
            <w:r w:rsidRPr="003B4308">
              <w:rPr>
                <w:rFonts w:cstheme="minorHAnsi"/>
                <w:i/>
                <w:iCs/>
                <w:sz w:val="24"/>
                <w:szCs w:val="24"/>
              </w:rPr>
              <w:t>.com.</w:t>
            </w:r>
          </w:p>
        </w:tc>
      </w:tr>
    </w:tbl>
    <w:p w14:paraId="56915D64" w14:textId="77777777" w:rsidR="00675889" w:rsidRDefault="00675889" w:rsidP="009479A2">
      <w:pPr>
        <w:rPr>
          <w:rFonts w:cstheme="minorHAnsi"/>
          <w:sz w:val="24"/>
          <w:szCs w:val="24"/>
          <w:lang w:val="en-US"/>
        </w:rPr>
      </w:pPr>
    </w:p>
    <w:p w14:paraId="29F367B4" w14:textId="146636DA" w:rsidR="009479A2" w:rsidRPr="009479A2" w:rsidRDefault="009479A2" w:rsidP="009479A2">
      <w:pPr>
        <w:pStyle w:val="ListParagraph"/>
        <w:numPr>
          <w:ilvl w:val="0"/>
          <w:numId w:val="3"/>
        </w:numPr>
        <w:ind w:left="720"/>
        <w:rPr>
          <w:rFonts w:cstheme="minorHAnsi"/>
          <w:b/>
          <w:bCs/>
          <w:sz w:val="24"/>
          <w:szCs w:val="24"/>
          <w:lang w:val="en-US"/>
        </w:rPr>
      </w:pPr>
      <w:proofErr w:type="spellStart"/>
      <w:r w:rsidRPr="009479A2">
        <w:rPr>
          <w:rFonts w:cstheme="minorHAnsi"/>
          <w:b/>
          <w:bCs/>
          <w:sz w:val="24"/>
          <w:szCs w:val="24"/>
          <w:lang w:val="en-US"/>
        </w:rPr>
        <w:t>Perspektif</w:t>
      </w:r>
      <w:proofErr w:type="spellEnd"/>
      <w:r w:rsidRPr="009479A2">
        <w:rPr>
          <w:rFonts w:cstheme="minorHAnsi"/>
          <w:b/>
          <w:bCs/>
          <w:sz w:val="24"/>
          <w:szCs w:val="24"/>
          <w:lang w:val="en-US"/>
        </w:rPr>
        <w:t xml:space="preserve"> Hukum Syariat</w:t>
      </w:r>
    </w:p>
    <w:p w14:paraId="74C62B62" w14:textId="1847D557" w:rsidR="004E1D5E" w:rsidRDefault="004E1D5E" w:rsidP="004E1D5E">
      <w:pPr>
        <w:ind w:left="360" w:firstLine="360"/>
        <w:jc w:val="both"/>
        <w:rPr>
          <w:rFonts w:cstheme="minorHAnsi"/>
          <w:sz w:val="24"/>
          <w:szCs w:val="24"/>
          <w:lang w:val="en-US"/>
        </w:rPr>
      </w:pPr>
      <w:proofErr w:type="spellStart"/>
      <w:r w:rsidRPr="004E1D5E">
        <w:rPr>
          <w:rFonts w:cstheme="minorHAnsi"/>
          <w:sz w:val="24"/>
          <w:szCs w:val="24"/>
          <w:lang w:val="en-US"/>
        </w:rPr>
        <w:t>Dalam</w:t>
      </w:r>
      <w:proofErr w:type="spellEnd"/>
      <w:r w:rsidRPr="004E1D5E">
        <w:rPr>
          <w:rFonts w:cstheme="minorHAnsi"/>
          <w:sz w:val="24"/>
          <w:szCs w:val="24"/>
          <w:lang w:val="en-US"/>
        </w:rPr>
        <w:t xml:space="preserve"> </w:t>
      </w:r>
      <w:proofErr w:type="spellStart"/>
      <w:r w:rsidRPr="004E1D5E">
        <w:rPr>
          <w:rFonts w:cstheme="minorHAnsi"/>
          <w:sz w:val="24"/>
          <w:szCs w:val="24"/>
          <w:lang w:val="en-US"/>
        </w:rPr>
        <w:t>perspektif</w:t>
      </w:r>
      <w:proofErr w:type="spellEnd"/>
      <w:r w:rsidRPr="004E1D5E">
        <w:rPr>
          <w:rFonts w:cstheme="minorHAnsi"/>
          <w:sz w:val="24"/>
          <w:szCs w:val="24"/>
          <w:lang w:val="en-US"/>
        </w:rPr>
        <w:t xml:space="preserve"> </w:t>
      </w:r>
      <w:proofErr w:type="spellStart"/>
      <w:r w:rsidRPr="004E1D5E">
        <w:rPr>
          <w:rFonts w:cstheme="minorHAnsi"/>
          <w:sz w:val="24"/>
          <w:szCs w:val="24"/>
          <w:lang w:val="en-US"/>
        </w:rPr>
        <w:t>hukum</w:t>
      </w:r>
      <w:proofErr w:type="spellEnd"/>
      <w:r w:rsidRPr="004E1D5E">
        <w:rPr>
          <w:rFonts w:cstheme="minorHAnsi"/>
          <w:sz w:val="24"/>
          <w:szCs w:val="24"/>
          <w:lang w:val="en-US"/>
        </w:rPr>
        <w:t xml:space="preserve"> </w:t>
      </w:r>
      <w:proofErr w:type="spellStart"/>
      <w:r w:rsidRPr="004E1D5E">
        <w:rPr>
          <w:rFonts w:cstheme="minorHAnsi"/>
          <w:sz w:val="24"/>
          <w:szCs w:val="24"/>
          <w:lang w:val="en-US"/>
        </w:rPr>
        <w:t>syariat</w:t>
      </w:r>
      <w:proofErr w:type="spellEnd"/>
      <w:r w:rsidRPr="004E1D5E">
        <w:rPr>
          <w:rFonts w:cstheme="minorHAnsi"/>
          <w:sz w:val="24"/>
          <w:szCs w:val="24"/>
          <w:lang w:val="en-US"/>
        </w:rPr>
        <w:t xml:space="preserve">, </w:t>
      </w:r>
      <w:proofErr w:type="spellStart"/>
      <w:r w:rsidRPr="004E1D5E">
        <w:rPr>
          <w:rFonts w:cstheme="minorHAnsi"/>
          <w:sz w:val="24"/>
          <w:szCs w:val="24"/>
          <w:lang w:val="en-US"/>
        </w:rPr>
        <w:t>penilaian</w:t>
      </w:r>
      <w:proofErr w:type="spellEnd"/>
      <w:r w:rsidRPr="004E1D5E">
        <w:rPr>
          <w:rFonts w:cstheme="minorHAnsi"/>
          <w:sz w:val="24"/>
          <w:szCs w:val="24"/>
          <w:lang w:val="en-US"/>
        </w:rPr>
        <w:t xml:space="preserve"> </w:t>
      </w:r>
      <w:proofErr w:type="spellStart"/>
      <w:r w:rsidRPr="004E1D5E">
        <w:rPr>
          <w:rFonts w:cstheme="minorHAnsi"/>
          <w:sz w:val="24"/>
          <w:szCs w:val="24"/>
          <w:lang w:val="en-US"/>
        </w:rPr>
        <w:t>terhadap</w:t>
      </w:r>
      <w:proofErr w:type="spellEnd"/>
      <w:r w:rsidRPr="004E1D5E">
        <w:rPr>
          <w:rFonts w:cstheme="minorHAnsi"/>
          <w:sz w:val="24"/>
          <w:szCs w:val="24"/>
          <w:lang w:val="en-US"/>
        </w:rPr>
        <w:t xml:space="preserve"> </w:t>
      </w:r>
      <w:proofErr w:type="spellStart"/>
      <w:r w:rsidRPr="004E1D5E">
        <w:rPr>
          <w:rFonts w:cstheme="minorHAnsi"/>
          <w:sz w:val="24"/>
          <w:szCs w:val="24"/>
          <w:lang w:val="en-US"/>
        </w:rPr>
        <w:t>penggunaan</w:t>
      </w:r>
      <w:proofErr w:type="spellEnd"/>
      <w:r w:rsidRPr="004E1D5E">
        <w:rPr>
          <w:rFonts w:cstheme="minorHAnsi"/>
          <w:sz w:val="24"/>
          <w:szCs w:val="24"/>
          <w:lang w:val="en-US"/>
        </w:rPr>
        <w:t xml:space="preserve"> APBN </w:t>
      </w:r>
      <w:proofErr w:type="spellStart"/>
      <w:r w:rsidRPr="004E1D5E">
        <w:rPr>
          <w:rFonts w:cstheme="minorHAnsi"/>
          <w:sz w:val="24"/>
          <w:szCs w:val="24"/>
          <w:lang w:val="en-US"/>
        </w:rPr>
        <w:t>tidak</w:t>
      </w:r>
      <w:proofErr w:type="spellEnd"/>
      <w:r w:rsidRPr="004E1D5E">
        <w:rPr>
          <w:rFonts w:cstheme="minorHAnsi"/>
          <w:sz w:val="24"/>
          <w:szCs w:val="24"/>
          <w:lang w:val="en-US"/>
        </w:rPr>
        <w:t xml:space="preserve"> </w:t>
      </w:r>
      <w:proofErr w:type="spellStart"/>
      <w:r w:rsidRPr="004E1D5E">
        <w:rPr>
          <w:rFonts w:cstheme="minorHAnsi"/>
          <w:sz w:val="24"/>
          <w:szCs w:val="24"/>
          <w:lang w:val="en-US"/>
        </w:rPr>
        <w:t>semata-mata</w:t>
      </w:r>
      <w:proofErr w:type="spellEnd"/>
      <w:r w:rsidRPr="004E1D5E">
        <w:rPr>
          <w:rFonts w:cstheme="minorHAnsi"/>
          <w:sz w:val="24"/>
          <w:szCs w:val="24"/>
          <w:lang w:val="en-US"/>
        </w:rPr>
        <w:t xml:space="preserve"> </w:t>
      </w:r>
      <w:proofErr w:type="spellStart"/>
      <w:r w:rsidRPr="004E1D5E">
        <w:rPr>
          <w:rFonts w:cstheme="minorHAnsi"/>
          <w:sz w:val="24"/>
          <w:szCs w:val="24"/>
          <w:lang w:val="en-US"/>
        </w:rPr>
        <w:t>didasarkan</w:t>
      </w:r>
      <w:proofErr w:type="spellEnd"/>
      <w:r w:rsidRPr="004E1D5E">
        <w:rPr>
          <w:rFonts w:cstheme="minorHAnsi"/>
          <w:sz w:val="24"/>
          <w:szCs w:val="24"/>
          <w:lang w:val="en-US"/>
        </w:rPr>
        <w:t xml:space="preserve"> pada </w:t>
      </w:r>
      <w:proofErr w:type="spellStart"/>
      <w:r w:rsidRPr="004E1D5E">
        <w:rPr>
          <w:rFonts w:cstheme="minorHAnsi"/>
          <w:sz w:val="24"/>
          <w:szCs w:val="24"/>
          <w:lang w:val="en-US"/>
        </w:rPr>
        <w:t>sah</w:t>
      </w:r>
      <w:proofErr w:type="spellEnd"/>
      <w:r w:rsidRPr="004E1D5E">
        <w:rPr>
          <w:rFonts w:cstheme="minorHAnsi"/>
          <w:sz w:val="24"/>
          <w:szCs w:val="24"/>
          <w:lang w:val="en-US"/>
        </w:rPr>
        <w:t xml:space="preserve"> </w:t>
      </w:r>
      <w:proofErr w:type="spellStart"/>
      <w:r w:rsidRPr="004E1D5E">
        <w:rPr>
          <w:rFonts w:cstheme="minorHAnsi"/>
          <w:sz w:val="24"/>
          <w:szCs w:val="24"/>
          <w:lang w:val="en-US"/>
        </w:rPr>
        <w:t>atau</w:t>
      </w:r>
      <w:proofErr w:type="spellEnd"/>
      <w:r w:rsidRPr="004E1D5E">
        <w:rPr>
          <w:rFonts w:cstheme="minorHAnsi"/>
          <w:sz w:val="24"/>
          <w:szCs w:val="24"/>
          <w:lang w:val="en-US"/>
        </w:rPr>
        <w:t xml:space="preserve"> </w:t>
      </w:r>
      <w:proofErr w:type="spellStart"/>
      <w:r w:rsidRPr="004E1D5E">
        <w:rPr>
          <w:rFonts w:cstheme="minorHAnsi"/>
          <w:sz w:val="24"/>
          <w:szCs w:val="24"/>
          <w:lang w:val="en-US"/>
        </w:rPr>
        <w:t>tidaknya</w:t>
      </w:r>
      <w:proofErr w:type="spellEnd"/>
      <w:r w:rsidRPr="004E1D5E">
        <w:rPr>
          <w:rFonts w:cstheme="minorHAnsi"/>
          <w:sz w:val="24"/>
          <w:szCs w:val="24"/>
          <w:lang w:val="en-US"/>
        </w:rPr>
        <w:t xml:space="preserve"> </w:t>
      </w:r>
      <w:proofErr w:type="spellStart"/>
      <w:r w:rsidRPr="004E1D5E">
        <w:rPr>
          <w:rFonts w:cstheme="minorHAnsi"/>
          <w:sz w:val="24"/>
          <w:szCs w:val="24"/>
          <w:lang w:val="en-US"/>
        </w:rPr>
        <w:t>prosedur</w:t>
      </w:r>
      <w:proofErr w:type="spellEnd"/>
      <w:r w:rsidRPr="004E1D5E">
        <w:rPr>
          <w:rFonts w:cstheme="minorHAnsi"/>
          <w:sz w:val="24"/>
          <w:szCs w:val="24"/>
          <w:lang w:val="en-US"/>
        </w:rPr>
        <w:t xml:space="preserve"> </w:t>
      </w:r>
      <w:proofErr w:type="spellStart"/>
      <w:r w:rsidRPr="004E1D5E">
        <w:rPr>
          <w:rFonts w:cstheme="minorHAnsi"/>
          <w:sz w:val="24"/>
          <w:szCs w:val="24"/>
          <w:lang w:val="en-US"/>
        </w:rPr>
        <w:t>administratif</w:t>
      </w:r>
      <w:proofErr w:type="spellEnd"/>
      <w:r w:rsidRPr="004E1D5E">
        <w:rPr>
          <w:rFonts w:cstheme="minorHAnsi"/>
          <w:sz w:val="24"/>
          <w:szCs w:val="24"/>
          <w:lang w:val="en-US"/>
        </w:rPr>
        <w:t xml:space="preserve">, </w:t>
      </w:r>
      <w:proofErr w:type="spellStart"/>
      <w:r w:rsidRPr="004E1D5E">
        <w:rPr>
          <w:rFonts w:cstheme="minorHAnsi"/>
          <w:sz w:val="24"/>
          <w:szCs w:val="24"/>
          <w:lang w:val="en-US"/>
        </w:rPr>
        <w:t>melainkan</w:t>
      </w:r>
      <w:proofErr w:type="spellEnd"/>
      <w:r w:rsidRPr="004E1D5E">
        <w:rPr>
          <w:rFonts w:cstheme="minorHAnsi"/>
          <w:sz w:val="24"/>
          <w:szCs w:val="24"/>
          <w:lang w:val="en-US"/>
        </w:rPr>
        <w:t xml:space="preserve"> pada </w:t>
      </w:r>
      <w:proofErr w:type="spellStart"/>
      <w:r w:rsidRPr="004E1D5E">
        <w:rPr>
          <w:rFonts w:cstheme="minorHAnsi"/>
          <w:sz w:val="24"/>
          <w:szCs w:val="24"/>
          <w:lang w:val="en-US"/>
        </w:rPr>
        <w:t>kesesuaian</w:t>
      </w:r>
      <w:proofErr w:type="spellEnd"/>
      <w:r w:rsidRPr="004E1D5E">
        <w:rPr>
          <w:rFonts w:cstheme="minorHAnsi"/>
          <w:sz w:val="24"/>
          <w:szCs w:val="24"/>
          <w:lang w:val="en-US"/>
        </w:rPr>
        <w:t xml:space="preserve"> </w:t>
      </w:r>
      <w:proofErr w:type="spellStart"/>
      <w:r w:rsidRPr="004E1D5E">
        <w:rPr>
          <w:rFonts w:cstheme="minorHAnsi"/>
          <w:sz w:val="24"/>
          <w:szCs w:val="24"/>
          <w:lang w:val="en-US"/>
        </w:rPr>
        <w:t>tujuan</w:t>
      </w:r>
      <w:proofErr w:type="spellEnd"/>
      <w:r w:rsidRPr="004E1D5E">
        <w:rPr>
          <w:rFonts w:cstheme="minorHAnsi"/>
          <w:sz w:val="24"/>
          <w:szCs w:val="24"/>
          <w:lang w:val="en-US"/>
        </w:rPr>
        <w:t xml:space="preserve"> dan </w:t>
      </w:r>
      <w:proofErr w:type="spellStart"/>
      <w:r w:rsidRPr="004E1D5E">
        <w:rPr>
          <w:rFonts w:cstheme="minorHAnsi"/>
          <w:sz w:val="24"/>
          <w:szCs w:val="24"/>
          <w:lang w:val="en-US"/>
        </w:rPr>
        <w:t>pengelolaan</w:t>
      </w:r>
      <w:proofErr w:type="spellEnd"/>
      <w:r w:rsidRPr="004E1D5E">
        <w:rPr>
          <w:rFonts w:cstheme="minorHAnsi"/>
          <w:sz w:val="24"/>
          <w:szCs w:val="24"/>
          <w:lang w:val="en-US"/>
        </w:rPr>
        <w:t xml:space="preserve"> </w:t>
      </w:r>
      <w:proofErr w:type="spellStart"/>
      <w:r w:rsidRPr="004E1D5E">
        <w:rPr>
          <w:rFonts w:cstheme="minorHAnsi"/>
          <w:sz w:val="24"/>
          <w:szCs w:val="24"/>
          <w:lang w:val="en-US"/>
        </w:rPr>
        <w:t>harta</w:t>
      </w:r>
      <w:proofErr w:type="spellEnd"/>
      <w:r w:rsidRPr="004E1D5E">
        <w:rPr>
          <w:rFonts w:cstheme="minorHAnsi"/>
          <w:sz w:val="24"/>
          <w:szCs w:val="24"/>
          <w:lang w:val="en-US"/>
        </w:rPr>
        <w:t xml:space="preserve"> </w:t>
      </w:r>
      <w:proofErr w:type="spellStart"/>
      <w:r w:rsidRPr="004E1D5E">
        <w:rPr>
          <w:rFonts w:cstheme="minorHAnsi"/>
          <w:sz w:val="24"/>
          <w:szCs w:val="24"/>
          <w:lang w:val="en-US"/>
        </w:rPr>
        <w:t>publik</w:t>
      </w:r>
      <w:proofErr w:type="spellEnd"/>
      <w:r w:rsidRPr="004E1D5E">
        <w:rPr>
          <w:rFonts w:cstheme="minorHAnsi"/>
          <w:sz w:val="24"/>
          <w:szCs w:val="24"/>
          <w:lang w:val="en-US"/>
        </w:rPr>
        <w:t xml:space="preserve"> </w:t>
      </w:r>
      <w:proofErr w:type="spellStart"/>
      <w:r w:rsidRPr="004E1D5E">
        <w:rPr>
          <w:rFonts w:cstheme="minorHAnsi"/>
          <w:sz w:val="24"/>
          <w:szCs w:val="24"/>
          <w:lang w:val="en-US"/>
        </w:rPr>
        <w:t>dengan</w:t>
      </w:r>
      <w:proofErr w:type="spellEnd"/>
      <w:r w:rsidRPr="004E1D5E">
        <w:rPr>
          <w:rFonts w:cstheme="minorHAnsi"/>
          <w:sz w:val="24"/>
          <w:szCs w:val="24"/>
          <w:lang w:val="en-US"/>
        </w:rPr>
        <w:t xml:space="preserve"> </w:t>
      </w:r>
      <w:proofErr w:type="spellStart"/>
      <w:r w:rsidRPr="004E1D5E">
        <w:rPr>
          <w:rFonts w:cstheme="minorHAnsi"/>
          <w:sz w:val="24"/>
          <w:szCs w:val="24"/>
          <w:lang w:val="en-US"/>
        </w:rPr>
        <w:t>prinsip</w:t>
      </w:r>
      <w:proofErr w:type="spellEnd"/>
      <w:r w:rsidR="001C7CA8">
        <w:rPr>
          <w:rFonts w:cstheme="minorHAnsi"/>
          <w:sz w:val="24"/>
          <w:szCs w:val="24"/>
          <w:lang w:val="en-US"/>
        </w:rPr>
        <w:t xml:space="preserve"> </w:t>
      </w:r>
      <w:proofErr w:type="spellStart"/>
      <w:r w:rsidR="001C7CA8">
        <w:rPr>
          <w:rFonts w:cstheme="minorHAnsi"/>
          <w:sz w:val="24"/>
          <w:szCs w:val="24"/>
          <w:lang w:val="en-US"/>
        </w:rPr>
        <w:t>kemaslahatan</w:t>
      </w:r>
      <w:proofErr w:type="spellEnd"/>
      <w:r w:rsidRPr="004E1D5E">
        <w:rPr>
          <w:rFonts w:cstheme="minorHAnsi"/>
          <w:sz w:val="24"/>
          <w:szCs w:val="24"/>
          <w:lang w:val="en-US"/>
        </w:rPr>
        <w:t>.</w:t>
      </w:r>
      <w:r w:rsidR="001C7CA8">
        <w:rPr>
          <w:rStyle w:val="FootnoteReference"/>
          <w:rFonts w:cstheme="minorHAnsi"/>
          <w:sz w:val="24"/>
          <w:szCs w:val="24"/>
          <w:lang w:val="en-US"/>
        </w:rPr>
        <w:footnoteReference w:id="9"/>
      </w:r>
      <w:r>
        <w:rPr>
          <w:rFonts w:cstheme="minorHAnsi"/>
          <w:sz w:val="24"/>
          <w:szCs w:val="24"/>
          <w:lang w:val="en-US"/>
        </w:rPr>
        <w:t xml:space="preserve"> </w:t>
      </w:r>
      <w:proofErr w:type="spellStart"/>
      <w:r>
        <w:rPr>
          <w:rFonts w:cstheme="minorHAnsi"/>
          <w:sz w:val="24"/>
          <w:szCs w:val="24"/>
          <w:lang w:val="en-US"/>
        </w:rPr>
        <w:t>Sehingga</w:t>
      </w:r>
      <w:proofErr w:type="spellEnd"/>
      <w:r>
        <w:rPr>
          <w:rFonts w:cstheme="minorHAnsi"/>
          <w:sz w:val="24"/>
          <w:szCs w:val="24"/>
          <w:lang w:val="en-US"/>
        </w:rPr>
        <w:t xml:space="preserve"> p</w:t>
      </w:r>
      <w:proofErr w:type="spellStart"/>
      <w:r w:rsidRPr="004E1D5E">
        <w:rPr>
          <w:rFonts w:cstheme="minorHAnsi"/>
          <w:sz w:val="24"/>
          <w:szCs w:val="24"/>
        </w:rPr>
        <w:t>ersoalan</w:t>
      </w:r>
      <w:proofErr w:type="spellEnd"/>
      <w:r w:rsidRPr="004E1D5E">
        <w:rPr>
          <w:rFonts w:cstheme="minorHAnsi"/>
          <w:sz w:val="24"/>
          <w:szCs w:val="24"/>
        </w:rPr>
        <w:t xml:space="preserve"> </w:t>
      </w:r>
      <w:proofErr w:type="spellStart"/>
      <w:r w:rsidRPr="004E1D5E">
        <w:rPr>
          <w:rFonts w:cstheme="minorHAnsi"/>
          <w:sz w:val="24"/>
          <w:szCs w:val="24"/>
        </w:rPr>
        <w:t>utama</w:t>
      </w:r>
      <w:proofErr w:type="spellEnd"/>
      <w:r w:rsidRPr="004E1D5E">
        <w:rPr>
          <w:rFonts w:cstheme="minorHAnsi"/>
          <w:sz w:val="24"/>
          <w:szCs w:val="24"/>
        </w:rPr>
        <w:t xml:space="preserve"> </w:t>
      </w:r>
      <w:proofErr w:type="spellStart"/>
      <w:r w:rsidRPr="004E1D5E">
        <w:rPr>
          <w:rFonts w:cstheme="minorHAnsi"/>
          <w:sz w:val="24"/>
          <w:szCs w:val="24"/>
        </w:rPr>
        <w:t>bukan</w:t>
      </w:r>
      <w:proofErr w:type="spellEnd"/>
      <w:r w:rsidRPr="004E1D5E">
        <w:rPr>
          <w:rFonts w:cstheme="minorHAnsi"/>
          <w:sz w:val="24"/>
          <w:szCs w:val="24"/>
        </w:rPr>
        <w:t xml:space="preserve"> </w:t>
      </w:r>
      <w:proofErr w:type="spellStart"/>
      <w:r w:rsidRPr="004E1D5E">
        <w:rPr>
          <w:rFonts w:cstheme="minorHAnsi"/>
          <w:sz w:val="24"/>
          <w:szCs w:val="24"/>
        </w:rPr>
        <w:t>terletak</w:t>
      </w:r>
      <w:proofErr w:type="spellEnd"/>
      <w:r w:rsidRPr="004E1D5E">
        <w:rPr>
          <w:rFonts w:cstheme="minorHAnsi"/>
          <w:sz w:val="24"/>
          <w:szCs w:val="24"/>
        </w:rPr>
        <w:t xml:space="preserve"> pada </w:t>
      </w:r>
      <w:proofErr w:type="spellStart"/>
      <w:r w:rsidRPr="004E1D5E">
        <w:rPr>
          <w:rFonts w:cstheme="minorHAnsi"/>
          <w:sz w:val="24"/>
          <w:szCs w:val="24"/>
        </w:rPr>
        <w:t>istilah</w:t>
      </w:r>
      <w:proofErr w:type="spellEnd"/>
      <w:r w:rsidRPr="004E1D5E">
        <w:rPr>
          <w:rFonts w:cstheme="minorHAnsi"/>
          <w:sz w:val="24"/>
          <w:szCs w:val="24"/>
        </w:rPr>
        <w:t xml:space="preserve"> APBN </w:t>
      </w:r>
      <w:proofErr w:type="spellStart"/>
      <w:r w:rsidRPr="004E1D5E">
        <w:rPr>
          <w:rFonts w:cstheme="minorHAnsi"/>
          <w:sz w:val="24"/>
          <w:szCs w:val="24"/>
        </w:rPr>
        <w:t>ataupun</w:t>
      </w:r>
      <w:proofErr w:type="spellEnd"/>
      <w:r w:rsidRPr="004E1D5E">
        <w:rPr>
          <w:rFonts w:cstheme="minorHAnsi"/>
          <w:sz w:val="24"/>
          <w:szCs w:val="24"/>
        </w:rPr>
        <w:t xml:space="preserve"> Baitul M</w:t>
      </w:r>
      <w:r>
        <w:rPr>
          <w:rFonts w:cstheme="minorHAnsi"/>
          <w:sz w:val="24"/>
          <w:szCs w:val="24"/>
        </w:rPr>
        <w:t>a</w:t>
      </w:r>
      <w:r w:rsidRPr="004E1D5E">
        <w:rPr>
          <w:rFonts w:cstheme="minorHAnsi"/>
          <w:sz w:val="24"/>
          <w:szCs w:val="24"/>
        </w:rPr>
        <w:t xml:space="preserve">l </w:t>
      </w:r>
      <w:proofErr w:type="spellStart"/>
      <w:r w:rsidRPr="004E1D5E">
        <w:rPr>
          <w:rFonts w:cstheme="minorHAnsi"/>
          <w:sz w:val="24"/>
          <w:szCs w:val="24"/>
        </w:rPr>
        <w:t>sebagai</w:t>
      </w:r>
      <w:proofErr w:type="spellEnd"/>
      <w:r w:rsidRPr="004E1D5E">
        <w:rPr>
          <w:rFonts w:cstheme="minorHAnsi"/>
          <w:sz w:val="24"/>
          <w:szCs w:val="24"/>
        </w:rPr>
        <w:t xml:space="preserve"> </w:t>
      </w:r>
      <w:proofErr w:type="spellStart"/>
      <w:r w:rsidRPr="004E1D5E">
        <w:rPr>
          <w:rFonts w:cstheme="minorHAnsi"/>
          <w:sz w:val="24"/>
          <w:szCs w:val="24"/>
        </w:rPr>
        <w:t>institusi</w:t>
      </w:r>
      <w:proofErr w:type="spellEnd"/>
      <w:r w:rsidRPr="004E1D5E">
        <w:rPr>
          <w:rFonts w:cstheme="minorHAnsi"/>
          <w:sz w:val="24"/>
          <w:szCs w:val="24"/>
        </w:rPr>
        <w:t xml:space="preserve">, </w:t>
      </w:r>
      <w:proofErr w:type="spellStart"/>
      <w:r w:rsidRPr="004E1D5E">
        <w:rPr>
          <w:rFonts w:cstheme="minorHAnsi"/>
          <w:sz w:val="24"/>
          <w:szCs w:val="24"/>
        </w:rPr>
        <w:t>melainkan</w:t>
      </w:r>
      <w:proofErr w:type="spellEnd"/>
      <w:r w:rsidRPr="004E1D5E">
        <w:rPr>
          <w:rFonts w:cstheme="minorHAnsi"/>
          <w:sz w:val="24"/>
          <w:szCs w:val="24"/>
        </w:rPr>
        <w:t xml:space="preserve"> pada </w:t>
      </w:r>
      <w:proofErr w:type="spellStart"/>
      <w:r w:rsidRPr="004E1D5E">
        <w:rPr>
          <w:rFonts w:cstheme="minorHAnsi"/>
          <w:sz w:val="24"/>
          <w:szCs w:val="24"/>
        </w:rPr>
        <w:t>kesesuaian</w:t>
      </w:r>
      <w:proofErr w:type="spellEnd"/>
      <w:r w:rsidRPr="004E1D5E">
        <w:rPr>
          <w:rFonts w:cstheme="minorHAnsi"/>
          <w:sz w:val="24"/>
          <w:szCs w:val="24"/>
        </w:rPr>
        <w:t xml:space="preserve"> </w:t>
      </w:r>
      <w:proofErr w:type="spellStart"/>
      <w:r w:rsidRPr="004E1D5E">
        <w:rPr>
          <w:rFonts w:cstheme="minorHAnsi"/>
          <w:sz w:val="24"/>
          <w:szCs w:val="24"/>
        </w:rPr>
        <w:t>fungsi</w:t>
      </w:r>
      <w:proofErr w:type="spellEnd"/>
      <w:r w:rsidRPr="004E1D5E">
        <w:rPr>
          <w:rFonts w:cstheme="minorHAnsi"/>
          <w:sz w:val="24"/>
          <w:szCs w:val="24"/>
        </w:rPr>
        <w:t xml:space="preserve"> </w:t>
      </w:r>
      <w:proofErr w:type="spellStart"/>
      <w:r w:rsidRPr="004E1D5E">
        <w:rPr>
          <w:rFonts w:cstheme="minorHAnsi"/>
          <w:sz w:val="24"/>
          <w:szCs w:val="24"/>
        </w:rPr>
        <w:t>pengelolaan</w:t>
      </w:r>
      <w:proofErr w:type="spellEnd"/>
      <w:r w:rsidRPr="004E1D5E">
        <w:rPr>
          <w:rFonts w:cstheme="minorHAnsi"/>
          <w:sz w:val="24"/>
          <w:szCs w:val="24"/>
        </w:rPr>
        <w:t xml:space="preserve"> </w:t>
      </w:r>
      <w:proofErr w:type="spellStart"/>
      <w:r w:rsidRPr="004E1D5E">
        <w:rPr>
          <w:rFonts w:cstheme="minorHAnsi"/>
          <w:sz w:val="24"/>
          <w:szCs w:val="24"/>
        </w:rPr>
        <w:t>keduanya</w:t>
      </w:r>
      <w:proofErr w:type="spellEnd"/>
      <w:r w:rsidRPr="004E1D5E">
        <w:rPr>
          <w:rFonts w:cstheme="minorHAnsi"/>
          <w:sz w:val="24"/>
          <w:szCs w:val="24"/>
        </w:rPr>
        <w:t xml:space="preserve"> </w:t>
      </w:r>
      <w:proofErr w:type="spellStart"/>
      <w:r w:rsidRPr="004E1D5E">
        <w:rPr>
          <w:rFonts w:cstheme="minorHAnsi"/>
          <w:sz w:val="24"/>
          <w:szCs w:val="24"/>
        </w:rPr>
        <w:t>dengan</w:t>
      </w:r>
      <w:proofErr w:type="spellEnd"/>
      <w:r w:rsidRPr="004E1D5E">
        <w:rPr>
          <w:rFonts w:cstheme="minorHAnsi"/>
          <w:sz w:val="24"/>
          <w:szCs w:val="24"/>
        </w:rPr>
        <w:t xml:space="preserve"> </w:t>
      </w:r>
      <w:proofErr w:type="spellStart"/>
      <w:r w:rsidRPr="004E1D5E">
        <w:rPr>
          <w:rFonts w:cstheme="minorHAnsi"/>
          <w:sz w:val="24"/>
          <w:szCs w:val="24"/>
        </w:rPr>
        <w:t>prinsip-prinsip</w:t>
      </w:r>
      <w:proofErr w:type="spellEnd"/>
      <w:r w:rsidRPr="004E1D5E">
        <w:rPr>
          <w:rFonts w:cstheme="minorHAnsi"/>
          <w:sz w:val="24"/>
          <w:szCs w:val="24"/>
        </w:rPr>
        <w:t xml:space="preserve"> </w:t>
      </w:r>
      <w:proofErr w:type="spellStart"/>
      <w:r w:rsidRPr="004E1D5E">
        <w:rPr>
          <w:rFonts w:cstheme="minorHAnsi"/>
          <w:sz w:val="24"/>
          <w:szCs w:val="24"/>
        </w:rPr>
        <w:t>syariat</w:t>
      </w:r>
      <w:proofErr w:type="spellEnd"/>
      <w:r w:rsidRPr="004E1D5E">
        <w:rPr>
          <w:rFonts w:cstheme="minorHAnsi"/>
          <w:sz w:val="24"/>
          <w:szCs w:val="24"/>
        </w:rPr>
        <w:t>.</w:t>
      </w:r>
      <w:r w:rsidR="008A5BA2">
        <w:rPr>
          <w:rStyle w:val="FootnoteReference"/>
          <w:rFonts w:cstheme="minorHAnsi"/>
          <w:sz w:val="24"/>
          <w:szCs w:val="24"/>
        </w:rPr>
        <w:footnoteReference w:id="10"/>
      </w:r>
      <w:r w:rsidRPr="004E1D5E">
        <w:rPr>
          <w:rFonts w:cstheme="minorHAnsi"/>
          <w:sz w:val="24"/>
          <w:szCs w:val="24"/>
          <w:lang w:val="en-US"/>
        </w:rPr>
        <w:t xml:space="preserve"> </w:t>
      </w:r>
      <w:r w:rsidRPr="004E1D5E">
        <w:rPr>
          <w:rFonts w:cstheme="minorHAnsi"/>
          <w:sz w:val="24"/>
          <w:szCs w:val="24"/>
          <w:lang w:val="en-US"/>
        </w:rPr>
        <w:lastRenderedPageBreak/>
        <w:t xml:space="preserve">Oleh </w:t>
      </w:r>
      <w:proofErr w:type="spellStart"/>
      <w:r w:rsidRPr="004E1D5E">
        <w:rPr>
          <w:rFonts w:cstheme="minorHAnsi"/>
          <w:sz w:val="24"/>
          <w:szCs w:val="24"/>
          <w:lang w:val="en-US"/>
        </w:rPr>
        <w:t>karena</w:t>
      </w:r>
      <w:proofErr w:type="spellEnd"/>
      <w:r w:rsidRPr="004E1D5E">
        <w:rPr>
          <w:rFonts w:cstheme="minorHAnsi"/>
          <w:sz w:val="24"/>
          <w:szCs w:val="24"/>
          <w:lang w:val="en-US"/>
        </w:rPr>
        <w:t xml:space="preserve"> </w:t>
      </w:r>
      <w:proofErr w:type="spellStart"/>
      <w:r w:rsidRPr="004E1D5E">
        <w:rPr>
          <w:rFonts w:cstheme="minorHAnsi"/>
          <w:sz w:val="24"/>
          <w:szCs w:val="24"/>
          <w:lang w:val="en-US"/>
        </w:rPr>
        <w:t>itu</w:t>
      </w:r>
      <w:proofErr w:type="spellEnd"/>
      <w:r w:rsidRPr="004E1D5E">
        <w:rPr>
          <w:rFonts w:cstheme="minorHAnsi"/>
          <w:sz w:val="24"/>
          <w:szCs w:val="24"/>
          <w:lang w:val="en-US"/>
        </w:rPr>
        <w:t xml:space="preserve">, yang </w:t>
      </w:r>
      <w:proofErr w:type="spellStart"/>
      <w:r w:rsidRPr="004E1D5E">
        <w:rPr>
          <w:rFonts w:cstheme="minorHAnsi"/>
          <w:sz w:val="24"/>
          <w:szCs w:val="24"/>
          <w:lang w:val="en-US"/>
        </w:rPr>
        <w:t>menjadi</w:t>
      </w:r>
      <w:proofErr w:type="spellEnd"/>
      <w:r w:rsidRPr="004E1D5E">
        <w:rPr>
          <w:rFonts w:cstheme="minorHAnsi"/>
          <w:sz w:val="24"/>
          <w:szCs w:val="24"/>
          <w:lang w:val="en-US"/>
        </w:rPr>
        <w:t xml:space="preserve"> </w:t>
      </w:r>
      <w:proofErr w:type="spellStart"/>
      <w:r w:rsidRPr="004E1D5E">
        <w:rPr>
          <w:rFonts w:cstheme="minorHAnsi"/>
          <w:sz w:val="24"/>
          <w:szCs w:val="24"/>
          <w:lang w:val="en-US"/>
        </w:rPr>
        <w:t>fokus</w:t>
      </w:r>
      <w:proofErr w:type="spellEnd"/>
      <w:r w:rsidRPr="004E1D5E">
        <w:rPr>
          <w:rFonts w:cstheme="minorHAnsi"/>
          <w:sz w:val="24"/>
          <w:szCs w:val="24"/>
          <w:lang w:val="en-US"/>
        </w:rPr>
        <w:t xml:space="preserve"> </w:t>
      </w:r>
      <w:proofErr w:type="spellStart"/>
      <w:r w:rsidRPr="004E1D5E">
        <w:rPr>
          <w:rFonts w:cstheme="minorHAnsi"/>
          <w:sz w:val="24"/>
          <w:szCs w:val="24"/>
          <w:lang w:val="en-US"/>
        </w:rPr>
        <w:t>pembahasan</w:t>
      </w:r>
      <w:proofErr w:type="spellEnd"/>
      <w:r w:rsidRPr="004E1D5E">
        <w:rPr>
          <w:rFonts w:cstheme="minorHAnsi"/>
          <w:sz w:val="24"/>
          <w:szCs w:val="24"/>
          <w:lang w:val="en-US"/>
        </w:rPr>
        <w:t xml:space="preserve"> </w:t>
      </w:r>
      <w:proofErr w:type="spellStart"/>
      <w:r w:rsidRPr="004E1D5E">
        <w:rPr>
          <w:rFonts w:cstheme="minorHAnsi"/>
          <w:sz w:val="24"/>
          <w:szCs w:val="24"/>
          <w:lang w:val="en-US"/>
        </w:rPr>
        <w:t>bukanlah</w:t>
      </w:r>
      <w:proofErr w:type="spellEnd"/>
      <w:r w:rsidRPr="004E1D5E">
        <w:rPr>
          <w:rFonts w:cstheme="minorHAnsi"/>
          <w:sz w:val="24"/>
          <w:szCs w:val="24"/>
          <w:lang w:val="en-US"/>
        </w:rPr>
        <w:t xml:space="preserve"> </w:t>
      </w:r>
      <w:proofErr w:type="spellStart"/>
      <w:r w:rsidRPr="004E1D5E">
        <w:rPr>
          <w:rFonts w:cstheme="minorHAnsi"/>
          <w:sz w:val="24"/>
          <w:szCs w:val="24"/>
          <w:lang w:val="en-US"/>
        </w:rPr>
        <w:t>bentuk</w:t>
      </w:r>
      <w:proofErr w:type="spellEnd"/>
      <w:r w:rsidRPr="004E1D5E">
        <w:rPr>
          <w:rFonts w:cstheme="minorHAnsi"/>
          <w:sz w:val="24"/>
          <w:szCs w:val="24"/>
          <w:lang w:val="en-US"/>
        </w:rPr>
        <w:t xml:space="preserve"> </w:t>
      </w:r>
      <w:proofErr w:type="spellStart"/>
      <w:r w:rsidRPr="004E1D5E">
        <w:rPr>
          <w:rFonts w:cstheme="minorHAnsi"/>
          <w:sz w:val="24"/>
          <w:szCs w:val="24"/>
          <w:lang w:val="en-US"/>
        </w:rPr>
        <w:t>institusi</w:t>
      </w:r>
      <w:proofErr w:type="spellEnd"/>
      <w:r w:rsidRPr="004E1D5E">
        <w:rPr>
          <w:rFonts w:cstheme="minorHAnsi"/>
          <w:sz w:val="24"/>
          <w:szCs w:val="24"/>
          <w:lang w:val="en-US"/>
        </w:rPr>
        <w:t xml:space="preserve"> </w:t>
      </w:r>
      <w:proofErr w:type="spellStart"/>
      <w:r w:rsidRPr="004E1D5E">
        <w:rPr>
          <w:rFonts w:cstheme="minorHAnsi"/>
          <w:sz w:val="24"/>
          <w:szCs w:val="24"/>
          <w:lang w:val="en-US"/>
        </w:rPr>
        <w:t>keuangan</w:t>
      </w:r>
      <w:proofErr w:type="spellEnd"/>
      <w:r w:rsidRPr="004E1D5E">
        <w:rPr>
          <w:rFonts w:cstheme="minorHAnsi"/>
          <w:sz w:val="24"/>
          <w:szCs w:val="24"/>
          <w:lang w:val="en-US"/>
        </w:rPr>
        <w:t xml:space="preserve"> negara, </w:t>
      </w:r>
      <w:proofErr w:type="spellStart"/>
      <w:r w:rsidRPr="004E1D5E">
        <w:rPr>
          <w:rFonts w:cstheme="minorHAnsi"/>
          <w:sz w:val="24"/>
          <w:szCs w:val="24"/>
          <w:lang w:val="en-US"/>
        </w:rPr>
        <w:t>melainkan</w:t>
      </w:r>
      <w:proofErr w:type="spellEnd"/>
      <w:r w:rsidRPr="004E1D5E">
        <w:rPr>
          <w:rFonts w:cstheme="minorHAnsi"/>
          <w:sz w:val="24"/>
          <w:szCs w:val="24"/>
          <w:lang w:val="en-US"/>
        </w:rPr>
        <w:t xml:space="preserve"> </w:t>
      </w:r>
      <w:proofErr w:type="spellStart"/>
      <w:r w:rsidRPr="004E1D5E">
        <w:rPr>
          <w:rFonts w:cstheme="minorHAnsi"/>
          <w:sz w:val="24"/>
          <w:szCs w:val="24"/>
          <w:lang w:val="en-US"/>
        </w:rPr>
        <w:t>fungsi</w:t>
      </w:r>
      <w:proofErr w:type="spellEnd"/>
      <w:r w:rsidRPr="004E1D5E">
        <w:rPr>
          <w:rFonts w:cstheme="minorHAnsi"/>
          <w:sz w:val="24"/>
          <w:szCs w:val="24"/>
          <w:lang w:val="en-US"/>
        </w:rPr>
        <w:t xml:space="preserve"> </w:t>
      </w:r>
      <w:proofErr w:type="spellStart"/>
      <w:r w:rsidRPr="004E1D5E">
        <w:rPr>
          <w:rFonts w:cstheme="minorHAnsi"/>
          <w:sz w:val="24"/>
          <w:szCs w:val="24"/>
          <w:lang w:val="en-US"/>
        </w:rPr>
        <w:t>pengelolaan</w:t>
      </w:r>
      <w:proofErr w:type="spellEnd"/>
      <w:r w:rsidRPr="004E1D5E">
        <w:rPr>
          <w:rFonts w:cstheme="minorHAnsi"/>
          <w:sz w:val="24"/>
          <w:szCs w:val="24"/>
          <w:lang w:val="en-US"/>
        </w:rPr>
        <w:t xml:space="preserve"> </w:t>
      </w:r>
      <w:proofErr w:type="spellStart"/>
      <w:r w:rsidRPr="004E1D5E">
        <w:rPr>
          <w:rFonts w:cstheme="minorHAnsi"/>
          <w:sz w:val="24"/>
          <w:szCs w:val="24"/>
          <w:lang w:val="en-US"/>
        </w:rPr>
        <w:t>harta</w:t>
      </w:r>
      <w:proofErr w:type="spellEnd"/>
      <w:r w:rsidRPr="004E1D5E">
        <w:rPr>
          <w:rFonts w:cstheme="minorHAnsi"/>
          <w:sz w:val="24"/>
          <w:szCs w:val="24"/>
          <w:lang w:val="en-US"/>
        </w:rPr>
        <w:t xml:space="preserve"> </w:t>
      </w:r>
      <w:proofErr w:type="spellStart"/>
      <w:r w:rsidRPr="004E1D5E">
        <w:rPr>
          <w:rFonts w:cstheme="minorHAnsi"/>
          <w:sz w:val="24"/>
          <w:szCs w:val="24"/>
          <w:lang w:val="en-US"/>
        </w:rPr>
        <w:t>publik</w:t>
      </w:r>
      <w:proofErr w:type="spellEnd"/>
      <w:r w:rsidRPr="004E1D5E">
        <w:rPr>
          <w:rFonts w:cstheme="minorHAnsi"/>
          <w:sz w:val="24"/>
          <w:szCs w:val="24"/>
          <w:lang w:val="en-US"/>
        </w:rPr>
        <w:t xml:space="preserve"> </w:t>
      </w:r>
      <w:proofErr w:type="spellStart"/>
      <w:r w:rsidRPr="004E1D5E">
        <w:rPr>
          <w:rFonts w:cstheme="minorHAnsi"/>
          <w:sz w:val="24"/>
          <w:szCs w:val="24"/>
          <w:lang w:val="en-US"/>
        </w:rPr>
        <w:t>dalam</w:t>
      </w:r>
      <w:proofErr w:type="spellEnd"/>
      <w:r w:rsidRPr="004E1D5E">
        <w:rPr>
          <w:rFonts w:cstheme="minorHAnsi"/>
          <w:sz w:val="24"/>
          <w:szCs w:val="24"/>
          <w:lang w:val="en-US"/>
        </w:rPr>
        <w:t xml:space="preserve"> </w:t>
      </w:r>
      <w:proofErr w:type="spellStart"/>
      <w:r w:rsidRPr="004E1D5E">
        <w:rPr>
          <w:rFonts w:cstheme="minorHAnsi"/>
          <w:sz w:val="24"/>
          <w:szCs w:val="24"/>
          <w:lang w:val="en-US"/>
        </w:rPr>
        <w:t>mewujudkan</w:t>
      </w:r>
      <w:proofErr w:type="spellEnd"/>
      <w:r w:rsidRPr="004E1D5E">
        <w:rPr>
          <w:rFonts w:cstheme="minorHAnsi"/>
          <w:sz w:val="24"/>
          <w:szCs w:val="24"/>
          <w:lang w:val="en-US"/>
        </w:rPr>
        <w:t xml:space="preserve"> </w:t>
      </w:r>
      <w:proofErr w:type="spellStart"/>
      <w:r w:rsidRPr="004E1D5E">
        <w:rPr>
          <w:rFonts w:cstheme="minorHAnsi"/>
          <w:sz w:val="24"/>
          <w:szCs w:val="24"/>
          <w:lang w:val="en-US"/>
        </w:rPr>
        <w:t>kemaslahatan</w:t>
      </w:r>
      <w:proofErr w:type="spellEnd"/>
      <w:r w:rsidRPr="004E1D5E">
        <w:rPr>
          <w:rFonts w:cstheme="minorHAnsi"/>
          <w:sz w:val="24"/>
          <w:szCs w:val="24"/>
          <w:lang w:val="en-US"/>
        </w:rPr>
        <w:t>.</w:t>
      </w:r>
      <w:r w:rsidR="00B97F6F">
        <w:rPr>
          <w:rStyle w:val="FootnoteReference"/>
          <w:rFonts w:cstheme="minorHAnsi"/>
          <w:sz w:val="24"/>
          <w:szCs w:val="24"/>
          <w:lang w:val="en-US"/>
        </w:rPr>
        <w:footnoteReference w:id="11"/>
      </w:r>
    </w:p>
    <w:p w14:paraId="2D14F442" w14:textId="4B6E10E2" w:rsidR="009479A2" w:rsidRDefault="004E1D5E" w:rsidP="004E1D5E">
      <w:pPr>
        <w:ind w:left="360" w:firstLine="360"/>
        <w:jc w:val="both"/>
        <w:rPr>
          <w:rFonts w:cstheme="minorHAnsi"/>
          <w:sz w:val="24"/>
          <w:szCs w:val="24"/>
          <w:lang w:val="en-US"/>
        </w:rPr>
      </w:pPr>
      <w:r w:rsidRPr="004E1D5E">
        <w:rPr>
          <w:rFonts w:cstheme="minorHAnsi"/>
          <w:sz w:val="24"/>
          <w:szCs w:val="24"/>
          <w:lang w:val="en-US"/>
        </w:rPr>
        <w:t xml:space="preserve">APBN </w:t>
      </w:r>
      <w:proofErr w:type="spellStart"/>
      <w:r w:rsidRPr="004E1D5E">
        <w:rPr>
          <w:rFonts w:cstheme="minorHAnsi"/>
          <w:sz w:val="24"/>
          <w:szCs w:val="24"/>
          <w:lang w:val="en-US"/>
        </w:rPr>
        <w:t>dapat</w:t>
      </w:r>
      <w:proofErr w:type="spellEnd"/>
      <w:r w:rsidRPr="004E1D5E">
        <w:rPr>
          <w:rFonts w:cstheme="minorHAnsi"/>
          <w:sz w:val="24"/>
          <w:szCs w:val="24"/>
          <w:lang w:val="en-US"/>
        </w:rPr>
        <w:t xml:space="preserve"> </w:t>
      </w:r>
      <w:proofErr w:type="spellStart"/>
      <w:r w:rsidRPr="004E1D5E">
        <w:rPr>
          <w:rFonts w:cstheme="minorHAnsi"/>
          <w:sz w:val="24"/>
          <w:szCs w:val="24"/>
          <w:lang w:val="en-US"/>
        </w:rPr>
        <w:t>dipahami</w:t>
      </w:r>
      <w:proofErr w:type="spellEnd"/>
      <w:r w:rsidRPr="004E1D5E">
        <w:rPr>
          <w:rFonts w:cstheme="minorHAnsi"/>
          <w:sz w:val="24"/>
          <w:szCs w:val="24"/>
          <w:lang w:val="en-US"/>
        </w:rPr>
        <w:t xml:space="preserve"> </w:t>
      </w:r>
      <w:proofErr w:type="spellStart"/>
      <w:r w:rsidRPr="004E1D5E">
        <w:rPr>
          <w:rFonts w:cstheme="minorHAnsi"/>
          <w:sz w:val="24"/>
          <w:szCs w:val="24"/>
          <w:lang w:val="en-US"/>
        </w:rPr>
        <w:t>memiliki</w:t>
      </w:r>
      <w:proofErr w:type="spellEnd"/>
      <w:r w:rsidRPr="004E1D5E">
        <w:rPr>
          <w:rFonts w:cstheme="minorHAnsi"/>
          <w:sz w:val="24"/>
          <w:szCs w:val="24"/>
          <w:lang w:val="en-US"/>
        </w:rPr>
        <w:t xml:space="preserve"> </w:t>
      </w:r>
      <w:proofErr w:type="spellStart"/>
      <w:r w:rsidRPr="004E1D5E">
        <w:rPr>
          <w:rFonts w:cstheme="minorHAnsi"/>
          <w:sz w:val="24"/>
          <w:szCs w:val="24"/>
          <w:lang w:val="en-US"/>
        </w:rPr>
        <w:t>fungsi</w:t>
      </w:r>
      <w:proofErr w:type="spellEnd"/>
      <w:r w:rsidRPr="004E1D5E">
        <w:rPr>
          <w:rFonts w:cstheme="minorHAnsi"/>
          <w:sz w:val="24"/>
          <w:szCs w:val="24"/>
          <w:lang w:val="en-US"/>
        </w:rPr>
        <w:t xml:space="preserve"> yang </w:t>
      </w:r>
      <w:proofErr w:type="spellStart"/>
      <w:r w:rsidRPr="004E1D5E">
        <w:rPr>
          <w:rFonts w:cstheme="minorHAnsi"/>
          <w:sz w:val="24"/>
          <w:szCs w:val="24"/>
          <w:lang w:val="en-US"/>
        </w:rPr>
        <w:t>sejalan</w:t>
      </w:r>
      <w:proofErr w:type="spellEnd"/>
      <w:r w:rsidRPr="004E1D5E">
        <w:rPr>
          <w:rFonts w:cstheme="minorHAnsi"/>
          <w:sz w:val="24"/>
          <w:szCs w:val="24"/>
          <w:lang w:val="en-US"/>
        </w:rPr>
        <w:t xml:space="preserve"> </w:t>
      </w:r>
      <w:proofErr w:type="spellStart"/>
      <w:r w:rsidRPr="004E1D5E">
        <w:rPr>
          <w:rFonts w:cstheme="minorHAnsi"/>
          <w:sz w:val="24"/>
          <w:szCs w:val="24"/>
          <w:lang w:val="en-US"/>
        </w:rPr>
        <w:t>dengan</w:t>
      </w:r>
      <w:proofErr w:type="spellEnd"/>
      <w:r w:rsidRPr="004E1D5E">
        <w:rPr>
          <w:rFonts w:cstheme="minorHAnsi"/>
          <w:sz w:val="24"/>
          <w:szCs w:val="24"/>
          <w:lang w:val="en-US"/>
        </w:rPr>
        <w:t xml:space="preserve"> Baitul M</w:t>
      </w:r>
      <w:r>
        <w:rPr>
          <w:rFonts w:cstheme="minorHAnsi"/>
          <w:sz w:val="24"/>
          <w:szCs w:val="24"/>
          <w:lang w:val="en-US"/>
        </w:rPr>
        <w:t>a</w:t>
      </w:r>
      <w:r w:rsidRPr="004E1D5E">
        <w:rPr>
          <w:rFonts w:cstheme="minorHAnsi"/>
          <w:sz w:val="24"/>
          <w:szCs w:val="24"/>
          <w:lang w:val="en-US"/>
        </w:rPr>
        <w:t xml:space="preserve">l </w:t>
      </w:r>
      <w:proofErr w:type="spellStart"/>
      <w:r w:rsidRPr="004E1D5E">
        <w:rPr>
          <w:rFonts w:cstheme="minorHAnsi"/>
          <w:sz w:val="24"/>
          <w:szCs w:val="24"/>
          <w:lang w:val="en-US"/>
        </w:rPr>
        <w:t>dalam</w:t>
      </w:r>
      <w:proofErr w:type="spellEnd"/>
      <w:r w:rsidRPr="004E1D5E">
        <w:rPr>
          <w:rFonts w:cstheme="minorHAnsi"/>
          <w:sz w:val="24"/>
          <w:szCs w:val="24"/>
          <w:lang w:val="en-US"/>
        </w:rPr>
        <w:t xml:space="preserve"> </w:t>
      </w:r>
      <w:proofErr w:type="spellStart"/>
      <w:r w:rsidRPr="004E1D5E">
        <w:rPr>
          <w:rFonts w:cstheme="minorHAnsi"/>
          <w:sz w:val="24"/>
          <w:szCs w:val="24"/>
          <w:lang w:val="en-US"/>
        </w:rPr>
        <w:t>aspek</w:t>
      </w:r>
      <w:proofErr w:type="spellEnd"/>
      <w:r w:rsidRPr="004E1D5E">
        <w:rPr>
          <w:rFonts w:cstheme="minorHAnsi"/>
          <w:sz w:val="24"/>
          <w:szCs w:val="24"/>
          <w:lang w:val="en-US"/>
        </w:rPr>
        <w:t xml:space="preserve"> </w:t>
      </w:r>
      <w:proofErr w:type="spellStart"/>
      <w:r w:rsidRPr="004E1D5E">
        <w:rPr>
          <w:rFonts w:cstheme="minorHAnsi"/>
          <w:sz w:val="24"/>
          <w:szCs w:val="24"/>
          <w:lang w:val="en-US"/>
        </w:rPr>
        <w:t>pengelolaan</w:t>
      </w:r>
      <w:proofErr w:type="spellEnd"/>
      <w:r w:rsidRPr="004E1D5E">
        <w:rPr>
          <w:rFonts w:cstheme="minorHAnsi"/>
          <w:sz w:val="24"/>
          <w:szCs w:val="24"/>
          <w:lang w:val="en-US"/>
        </w:rPr>
        <w:t xml:space="preserve"> </w:t>
      </w:r>
      <w:proofErr w:type="spellStart"/>
      <w:r w:rsidRPr="004E1D5E">
        <w:rPr>
          <w:rFonts w:cstheme="minorHAnsi"/>
          <w:sz w:val="24"/>
          <w:szCs w:val="24"/>
          <w:lang w:val="en-US"/>
        </w:rPr>
        <w:t>harta</w:t>
      </w:r>
      <w:proofErr w:type="spellEnd"/>
      <w:r w:rsidRPr="004E1D5E">
        <w:rPr>
          <w:rFonts w:cstheme="minorHAnsi"/>
          <w:sz w:val="24"/>
          <w:szCs w:val="24"/>
          <w:lang w:val="en-US"/>
        </w:rPr>
        <w:t xml:space="preserve"> </w:t>
      </w:r>
      <w:proofErr w:type="spellStart"/>
      <w:r w:rsidRPr="004E1D5E">
        <w:rPr>
          <w:rFonts w:cstheme="minorHAnsi"/>
          <w:sz w:val="24"/>
          <w:szCs w:val="24"/>
          <w:lang w:val="en-US"/>
        </w:rPr>
        <w:t>untuk</w:t>
      </w:r>
      <w:proofErr w:type="spellEnd"/>
      <w:r w:rsidRPr="004E1D5E">
        <w:rPr>
          <w:rFonts w:cstheme="minorHAnsi"/>
          <w:sz w:val="24"/>
          <w:szCs w:val="24"/>
          <w:lang w:val="en-US"/>
        </w:rPr>
        <w:t xml:space="preserve"> </w:t>
      </w:r>
      <w:proofErr w:type="spellStart"/>
      <w:r w:rsidRPr="004E1D5E">
        <w:rPr>
          <w:rFonts w:cstheme="minorHAnsi"/>
          <w:sz w:val="24"/>
          <w:szCs w:val="24"/>
          <w:lang w:val="en-US"/>
        </w:rPr>
        <w:t>kepentingan</w:t>
      </w:r>
      <w:proofErr w:type="spellEnd"/>
      <w:r w:rsidRPr="004E1D5E">
        <w:rPr>
          <w:rFonts w:cstheme="minorHAnsi"/>
          <w:sz w:val="24"/>
          <w:szCs w:val="24"/>
          <w:lang w:val="en-US"/>
        </w:rPr>
        <w:t xml:space="preserve"> </w:t>
      </w:r>
      <w:proofErr w:type="spellStart"/>
      <w:r w:rsidRPr="004E1D5E">
        <w:rPr>
          <w:rFonts w:cstheme="minorHAnsi"/>
          <w:sz w:val="24"/>
          <w:szCs w:val="24"/>
          <w:lang w:val="en-US"/>
        </w:rPr>
        <w:t>umum</w:t>
      </w:r>
      <w:proofErr w:type="spellEnd"/>
      <w:r w:rsidRPr="004E1D5E">
        <w:rPr>
          <w:rFonts w:cstheme="minorHAnsi"/>
          <w:sz w:val="24"/>
          <w:szCs w:val="24"/>
          <w:lang w:val="en-US"/>
        </w:rPr>
        <w:t xml:space="preserve">, </w:t>
      </w:r>
      <w:proofErr w:type="spellStart"/>
      <w:r w:rsidRPr="004E1D5E">
        <w:rPr>
          <w:rFonts w:cstheme="minorHAnsi"/>
          <w:sz w:val="24"/>
          <w:szCs w:val="24"/>
          <w:lang w:val="en-US"/>
        </w:rPr>
        <w:t>meskipun</w:t>
      </w:r>
      <w:proofErr w:type="spellEnd"/>
      <w:r w:rsidRPr="004E1D5E">
        <w:rPr>
          <w:rFonts w:cstheme="minorHAnsi"/>
          <w:sz w:val="24"/>
          <w:szCs w:val="24"/>
          <w:lang w:val="en-US"/>
        </w:rPr>
        <w:t xml:space="preserve"> </w:t>
      </w:r>
      <w:proofErr w:type="spellStart"/>
      <w:r w:rsidRPr="004E1D5E">
        <w:rPr>
          <w:rFonts w:cstheme="minorHAnsi"/>
          <w:sz w:val="24"/>
          <w:szCs w:val="24"/>
          <w:lang w:val="en-US"/>
        </w:rPr>
        <w:t>keduanya</w:t>
      </w:r>
      <w:proofErr w:type="spellEnd"/>
      <w:r w:rsidRPr="004E1D5E">
        <w:rPr>
          <w:rFonts w:cstheme="minorHAnsi"/>
          <w:sz w:val="24"/>
          <w:szCs w:val="24"/>
          <w:lang w:val="en-US"/>
        </w:rPr>
        <w:t xml:space="preserve"> </w:t>
      </w:r>
      <w:proofErr w:type="spellStart"/>
      <w:r w:rsidRPr="004E1D5E">
        <w:rPr>
          <w:rFonts w:cstheme="minorHAnsi"/>
          <w:sz w:val="24"/>
          <w:szCs w:val="24"/>
          <w:lang w:val="en-US"/>
        </w:rPr>
        <w:t>tidak</w:t>
      </w:r>
      <w:proofErr w:type="spellEnd"/>
      <w:r w:rsidRPr="004E1D5E">
        <w:rPr>
          <w:rFonts w:cstheme="minorHAnsi"/>
          <w:sz w:val="24"/>
          <w:szCs w:val="24"/>
          <w:lang w:val="en-US"/>
        </w:rPr>
        <w:t xml:space="preserve"> </w:t>
      </w:r>
      <w:proofErr w:type="spellStart"/>
      <w:r w:rsidRPr="004E1D5E">
        <w:rPr>
          <w:rFonts w:cstheme="minorHAnsi"/>
          <w:sz w:val="24"/>
          <w:szCs w:val="24"/>
          <w:lang w:val="en-US"/>
        </w:rPr>
        <w:t>identik</w:t>
      </w:r>
      <w:proofErr w:type="spellEnd"/>
      <w:r w:rsidRPr="004E1D5E">
        <w:rPr>
          <w:rFonts w:cstheme="minorHAnsi"/>
          <w:sz w:val="24"/>
          <w:szCs w:val="24"/>
          <w:lang w:val="en-US"/>
        </w:rPr>
        <w:t xml:space="preserve"> </w:t>
      </w:r>
      <w:proofErr w:type="spellStart"/>
      <w:r w:rsidRPr="004E1D5E">
        <w:rPr>
          <w:rFonts w:cstheme="minorHAnsi"/>
          <w:sz w:val="24"/>
          <w:szCs w:val="24"/>
          <w:lang w:val="en-US"/>
        </w:rPr>
        <w:t>dari</w:t>
      </w:r>
      <w:proofErr w:type="spellEnd"/>
      <w:r w:rsidRPr="004E1D5E">
        <w:rPr>
          <w:rFonts w:cstheme="minorHAnsi"/>
          <w:sz w:val="24"/>
          <w:szCs w:val="24"/>
          <w:lang w:val="en-US"/>
        </w:rPr>
        <w:t xml:space="preserve"> </w:t>
      </w:r>
      <w:proofErr w:type="spellStart"/>
      <w:r w:rsidRPr="004E1D5E">
        <w:rPr>
          <w:rFonts w:cstheme="minorHAnsi"/>
          <w:sz w:val="24"/>
          <w:szCs w:val="24"/>
          <w:lang w:val="en-US"/>
        </w:rPr>
        <w:t>sisi</w:t>
      </w:r>
      <w:proofErr w:type="spellEnd"/>
      <w:r w:rsidRPr="004E1D5E">
        <w:rPr>
          <w:rFonts w:cstheme="minorHAnsi"/>
          <w:sz w:val="24"/>
          <w:szCs w:val="24"/>
          <w:lang w:val="en-US"/>
        </w:rPr>
        <w:t xml:space="preserve"> </w:t>
      </w:r>
      <w:proofErr w:type="spellStart"/>
      <w:r w:rsidRPr="004E1D5E">
        <w:rPr>
          <w:rFonts w:cstheme="minorHAnsi"/>
          <w:sz w:val="24"/>
          <w:szCs w:val="24"/>
          <w:lang w:val="en-US"/>
        </w:rPr>
        <w:t>bentuk</w:t>
      </w:r>
      <w:proofErr w:type="spellEnd"/>
      <w:r w:rsidRPr="004E1D5E">
        <w:rPr>
          <w:rFonts w:cstheme="minorHAnsi"/>
          <w:sz w:val="24"/>
          <w:szCs w:val="24"/>
          <w:lang w:val="en-US"/>
        </w:rPr>
        <w:t xml:space="preserve"> </w:t>
      </w:r>
      <w:proofErr w:type="spellStart"/>
      <w:r w:rsidRPr="004E1D5E">
        <w:rPr>
          <w:rFonts w:cstheme="minorHAnsi"/>
          <w:sz w:val="24"/>
          <w:szCs w:val="24"/>
          <w:lang w:val="en-US"/>
        </w:rPr>
        <w:t>kelembagaan</w:t>
      </w:r>
      <w:proofErr w:type="spellEnd"/>
      <w:r w:rsidRPr="004E1D5E">
        <w:rPr>
          <w:rFonts w:cstheme="minorHAnsi"/>
          <w:sz w:val="24"/>
          <w:szCs w:val="24"/>
          <w:lang w:val="en-US"/>
        </w:rPr>
        <w:t xml:space="preserve"> </w:t>
      </w:r>
      <w:proofErr w:type="spellStart"/>
      <w:r w:rsidRPr="004E1D5E">
        <w:rPr>
          <w:rFonts w:cstheme="minorHAnsi"/>
          <w:sz w:val="24"/>
          <w:szCs w:val="24"/>
          <w:lang w:val="en-US"/>
        </w:rPr>
        <w:t>maupun</w:t>
      </w:r>
      <w:proofErr w:type="spellEnd"/>
      <w:r w:rsidRPr="004E1D5E">
        <w:rPr>
          <w:rFonts w:cstheme="minorHAnsi"/>
          <w:sz w:val="24"/>
          <w:szCs w:val="24"/>
          <w:lang w:val="en-US"/>
        </w:rPr>
        <w:t xml:space="preserve"> </w:t>
      </w:r>
      <w:proofErr w:type="spellStart"/>
      <w:r w:rsidRPr="004E1D5E">
        <w:rPr>
          <w:rFonts w:cstheme="minorHAnsi"/>
          <w:sz w:val="24"/>
          <w:szCs w:val="24"/>
          <w:lang w:val="en-US"/>
        </w:rPr>
        <w:t>sumber</w:t>
      </w:r>
      <w:proofErr w:type="spellEnd"/>
      <w:r w:rsidRPr="004E1D5E">
        <w:rPr>
          <w:rFonts w:cstheme="minorHAnsi"/>
          <w:sz w:val="24"/>
          <w:szCs w:val="24"/>
          <w:lang w:val="en-US"/>
        </w:rPr>
        <w:t xml:space="preserve"> </w:t>
      </w:r>
      <w:proofErr w:type="spellStart"/>
      <w:r w:rsidRPr="004E1D5E">
        <w:rPr>
          <w:rFonts w:cstheme="minorHAnsi"/>
          <w:sz w:val="24"/>
          <w:szCs w:val="24"/>
          <w:lang w:val="en-US"/>
        </w:rPr>
        <w:t>penerimaannya</w:t>
      </w:r>
      <w:proofErr w:type="spellEnd"/>
      <w:r w:rsidRPr="004E1D5E">
        <w:rPr>
          <w:rFonts w:cstheme="minorHAnsi"/>
          <w:sz w:val="24"/>
          <w:szCs w:val="24"/>
          <w:lang w:val="en-US"/>
        </w:rPr>
        <w:t xml:space="preserve">. </w:t>
      </w:r>
      <w:proofErr w:type="spellStart"/>
      <w:r w:rsidRPr="004E1D5E">
        <w:rPr>
          <w:rFonts w:cstheme="minorHAnsi"/>
          <w:sz w:val="24"/>
          <w:szCs w:val="24"/>
          <w:lang w:val="en-US"/>
        </w:rPr>
        <w:t>Perbedaan</w:t>
      </w:r>
      <w:proofErr w:type="spellEnd"/>
      <w:r w:rsidRPr="004E1D5E">
        <w:rPr>
          <w:rFonts w:cstheme="minorHAnsi"/>
          <w:sz w:val="24"/>
          <w:szCs w:val="24"/>
          <w:lang w:val="en-US"/>
        </w:rPr>
        <w:t xml:space="preserve"> </w:t>
      </w:r>
      <w:proofErr w:type="spellStart"/>
      <w:r w:rsidRPr="004E1D5E">
        <w:rPr>
          <w:rFonts w:cstheme="minorHAnsi"/>
          <w:sz w:val="24"/>
          <w:szCs w:val="24"/>
          <w:lang w:val="en-US"/>
        </w:rPr>
        <w:t>tersebut</w:t>
      </w:r>
      <w:proofErr w:type="spellEnd"/>
      <w:r w:rsidRPr="004E1D5E">
        <w:rPr>
          <w:rFonts w:cstheme="minorHAnsi"/>
          <w:sz w:val="24"/>
          <w:szCs w:val="24"/>
          <w:lang w:val="en-US"/>
        </w:rPr>
        <w:t xml:space="preserve"> </w:t>
      </w:r>
      <w:proofErr w:type="spellStart"/>
      <w:r w:rsidRPr="004E1D5E">
        <w:rPr>
          <w:rFonts w:cstheme="minorHAnsi"/>
          <w:sz w:val="24"/>
          <w:szCs w:val="24"/>
          <w:lang w:val="en-US"/>
        </w:rPr>
        <w:t>tidak</w:t>
      </w:r>
      <w:proofErr w:type="spellEnd"/>
      <w:r w:rsidRPr="004E1D5E">
        <w:rPr>
          <w:rFonts w:cstheme="minorHAnsi"/>
          <w:sz w:val="24"/>
          <w:szCs w:val="24"/>
          <w:lang w:val="en-US"/>
        </w:rPr>
        <w:t xml:space="preserve"> </w:t>
      </w:r>
      <w:proofErr w:type="spellStart"/>
      <w:r w:rsidRPr="004E1D5E">
        <w:rPr>
          <w:rFonts w:cstheme="minorHAnsi"/>
          <w:sz w:val="24"/>
          <w:szCs w:val="24"/>
          <w:lang w:val="en-US"/>
        </w:rPr>
        <w:t>menghilangkan</w:t>
      </w:r>
      <w:proofErr w:type="spellEnd"/>
      <w:r w:rsidRPr="004E1D5E">
        <w:rPr>
          <w:rFonts w:cstheme="minorHAnsi"/>
          <w:sz w:val="24"/>
          <w:szCs w:val="24"/>
          <w:lang w:val="en-US"/>
        </w:rPr>
        <w:t xml:space="preserve"> </w:t>
      </w:r>
      <w:proofErr w:type="spellStart"/>
      <w:r w:rsidRPr="004E1D5E">
        <w:rPr>
          <w:rFonts w:cstheme="minorHAnsi"/>
          <w:sz w:val="24"/>
          <w:szCs w:val="24"/>
          <w:lang w:val="en-US"/>
        </w:rPr>
        <w:t>berlakunya</w:t>
      </w:r>
      <w:proofErr w:type="spellEnd"/>
      <w:r w:rsidRPr="004E1D5E">
        <w:rPr>
          <w:rFonts w:cstheme="minorHAnsi"/>
          <w:sz w:val="24"/>
          <w:szCs w:val="24"/>
          <w:lang w:val="en-US"/>
        </w:rPr>
        <w:t xml:space="preserve"> </w:t>
      </w:r>
      <w:proofErr w:type="spellStart"/>
      <w:r w:rsidRPr="004E1D5E">
        <w:rPr>
          <w:rFonts w:cstheme="minorHAnsi"/>
          <w:sz w:val="24"/>
          <w:szCs w:val="24"/>
          <w:lang w:val="en-US"/>
        </w:rPr>
        <w:t>prinsip-prinsip</w:t>
      </w:r>
      <w:proofErr w:type="spellEnd"/>
      <w:r w:rsidRPr="004E1D5E">
        <w:rPr>
          <w:rFonts w:cstheme="minorHAnsi"/>
          <w:sz w:val="24"/>
          <w:szCs w:val="24"/>
          <w:lang w:val="en-US"/>
        </w:rPr>
        <w:t xml:space="preserve"> </w:t>
      </w:r>
      <w:proofErr w:type="spellStart"/>
      <w:r w:rsidRPr="004E1D5E">
        <w:rPr>
          <w:rFonts w:cstheme="minorHAnsi"/>
          <w:sz w:val="24"/>
          <w:szCs w:val="24"/>
          <w:lang w:val="en-US"/>
        </w:rPr>
        <w:t>fikih</w:t>
      </w:r>
      <w:proofErr w:type="spellEnd"/>
      <w:r w:rsidRPr="004E1D5E">
        <w:rPr>
          <w:rFonts w:cstheme="minorHAnsi"/>
          <w:sz w:val="24"/>
          <w:szCs w:val="24"/>
          <w:lang w:val="en-US"/>
        </w:rPr>
        <w:t xml:space="preserve"> </w:t>
      </w:r>
      <w:proofErr w:type="spellStart"/>
      <w:r w:rsidRPr="004E1D5E">
        <w:rPr>
          <w:rFonts w:cstheme="minorHAnsi"/>
          <w:sz w:val="24"/>
          <w:szCs w:val="24"/>
          <w:lang w:val="en-US"/>
        </w:rPr>
        <w:t>siyasah</w:t>
      </w:r>
      <w:proofErr w:type="spellEnd"/>
      <w:r w:rsidRPr="004E1D5E">
        <w:rPr>
          <w:rFonts w:cstheme="minorHAnsi"/>
          <w:sz w:val="24"/>
          <w:szCs w:val="24"/>
          <w:lang w:val="en-US"/>
        </w:rPr>
        <w:t xml:space="preserve"> yang </w:t>
      </w:r>
      <w:proofErr w:type="spellStart"/>
      <w:r w:rsidRPr="004E1D5E">
        <w:rPr>
          <w:rFonts w:cstheme="minorHAnsi"/>
          <w:sz w:val="24"/>
          <w:szCs w:val="24"/>
          <w:lang w:val="en-US"/>
        </w:rPr>
        <w:t>mengatur</w:t>
      </w:r>
      <w:proofErr w:type="spellEnd"/>
      <w:r w:rsidRPr="004E1D5E">
        <w:rPr>
          <w:rFonts w:cstheme="minorHAnsi"/>
          <w:sz w:val="24"/>
          <w:szCs w:val="24"/>
          <w:lang w:val="en-US"/>
        </w:rPr>
        <w:t xml:space="preserve"> </w:t>
      </w:r>
      <w:proofErr w:type="spellStart"/>
      <w:r w:rsidRPr="004E1D5E">
        <w:rPr>
          <w:rFonts w:cstheme="minorHAnsi"/>
          <w:sz w:val="24"/>
          <w:szCs w:val="24"/>
          <w:lang w:val="en-US"/>
        </w:rPr>
        <w:t>kewajiban</w:t>
      </w:r>
      <w:proofErr w:type="spellEnd"/>
      <w:r w:rsidRPr="004E1D5E">
        <w:rPr>
          <w:rFonts w:cstheme="minorHAnsi"/>
          <w:sz w:val="24"/>
          <w:szCs w:val="24"/>
          <w:lang w:val="en-US"/>
        </w:rPr>
        <w:t xml:space="preserve"> </w:t>
      </w:r>
      <w:proofErr w:type="spellStart"/>
      <w:r w:rsidRPr="004E1D5E">
        <w:rPr>
          <w:rFonts w:cstheme="minorHAnsi"/>
          <w:sz w:val="24"/>
          <w:szCs w:val="24"/>
          <w:lang w:val="en-US"/>
        </w:rPr>
        <w:t>pemerintah</w:t>
      </w:r>
      <w:proofErr w:type="spellEnd"/>
      <w:r w:rsidRPr="004E1D5E">
        <w:rPr>
          <w:rFonts w:cstheme="minorHAnsi"/>
          <w:sz w:val="24"/>
          <w:szCs w:val="24"/>
          <w:lang w:val="en-US"/>
        </w:rPr>
        <w:t xml:space="preserve"> </w:t>
      </w:r>
      <w:proofErr w:type="spellStart"/>
      <w:r w:rsidRPr="004E1D5E">
        <w:rPr>
          <w:rFonts w:cstheme="minorHAnsi"/>
          <w:sz w:val="24"/>
          <w:szCs w:val="24"/>
          <w:lang w:val="en-US"/>
        </w:rPr>
        <w:t>dalam</w:t>
      </w:r>
      <w:proofErr w:type="spellEnd"/>
      <w:r w:rsidRPr="004E1D5E">
        <w:rPr>
          <w:rFonts w:cstheme="minorHAnsi"/>
          <w:sz w:val="24"/>
          <w:szCs w:val="24"/>
          <w:lang w:val="en-US"/>
        </w:rPr>
        <w:t xml:space="preserve"> </w:t>
      </w:r>
      <w:proofErr w:type="spellStart"/>
      <w:r w:rsidRPr="004E1D5E">
        <w:rPr>
          <w:rFonts w:cstheme="minorHAnsi"/>
          <w:sz w:val="24"/>
          <w:szCs w:val="24"/>
          <w:lang w:val="en-US"/>
        </w:rPr>
        <w:t>mengelola</w:t>
      </w:r>
      <w:proofErr w:type="spellEnd"/>
      <w:r w:rsidRPr="004E1D5E">
        <w:rPr>
          <w:rFonts w:cstheme="minorHAnsi"/>
          <w:sz w:val="24"/>
          <w:szCs w:val="24"/>
          <w:lang w:val="en-US"/>
        </w:rPr>
        <w:t xml:space="preserve"> </w:t>
      </w:r>
      <w:proofErr w:type="spellStart"/>
      <w:r w:rsidRPr="004E1D5E">
        <w:rPr>
          <w:rFonts w:cstheme="minorHAnsi"/>
          <w:sz w:val="24"/>
          <w:szCs w:val="24"/>
          <w:lang w:val="en-US"/>
        </w:rPr>
        <w:t>harta</w:t>
      </w:r>
      <w:proofErr w:type="spellEnd"/>
      <w:r w:rsidRPr="004E1D5E">
        <w:rPr>
          <w:rFonts w:cstheme="minorHAnsi"/>
          <w:sz w:val="24"/>
          <w:szCs w:val="24"/>
          <w:lang w:val="en-US"/>
        </w:rPr>
        <w:t xml:space="preserve"> </w:t>
      </w:r>
      <w:proofErr w:type="spellStart"/>
      <w:r w:rsidRPr="004E1D5E">
        <w:rPr>
          <w:rFonts w:cstheme="minorHAnsi"/>
          <w:sz w:val="24"/>
          <w:szCs w:val="24"/>
          <w:lang w:val="en-US"/>
        </w:rPr>
        <w:t>publik</w:t>
      </w:r>
      <w:proofErr w:type="spellEnd"/>
      <w:r w:rsidRPr="004E1D5E">
        <w:rPr>
          <w:rFonts w:cstheme="minorHAnsi"/>
          <w:sz w:val="24"/>
          <w:szCs w:val="24"/>
          <w:lang w:val="en-US"/>
        </w:rPr>
        <w:t xml:space="preserve"> </w:t>
      </w:r>
      <w:proofErr w:type="spellStart"/>
      <w:r w:rsidRPr="004E1D5E">
        <w:rPr>
          <w:rFonts w:cstheme="minorHAnsi"/>
          <w:sz w:val="24"/>
          <w:szCs w:val="24"/>
          <w:lang w:val="en-US"/>
        </w:rPr>
        <w:t>secara</w:t>
      </w:r>
      <w:proofErr w:type="spellEnd"/>
      <w:r w:rsidRPr="004E1D5E">
        <w:rPr>
          <w:rFonts w:cstheme="minorHAnsi"/>
          <w:sz w:val="24"/>
          <w:szCs w:val="24"/>
          <w:lang w:val="en-US"/>
        </w:rPr>
        <w:t xml:space="preserve"> </w:t>
      </w:r>
      <w:proofErr w:type="spellStart"/>
      <w:r w:rsidRPr="004E1D5E">
        <w:rPr>
          <w:rFonts w:cstheme="minorHAnsi"/>
          <w:sz w:val="24"/>
          <w:szCs w:val="24"/>
          <w:lang w:val="en-US"/>
        </w:rPr>
        <w:t>amanah</w:t>
      </w:r>
      <w:proofErr w:type="spellEnd"/>
      <w:r w:rsidRPr="004E1D5E">
        <w:rPr>
          <w:rFonts w:cstheme="minorHAnsi"/>
          <w:sz w:val="24"/>
          <w:szCs w:val="24"/>
          <w:lang w:val="en-US"/>
        </w:rPr>
        <w:t xml:space="preserve">, </w:t>
      </w:r>
      <w:proofErr w:type="spellStart"/>
      <w:r w:rsidRPr="004E1D5E">
        <w:rPr>
          <w:rFonts w:cstheme="minorHAnsi"/>
          <w:sz w:val="24"/>
          <w:szCs w:val="24"/>
          <w:lang w:val="en-US"/>
        </w:rPr>
        <w:t>adil</w:t>
      </w:r>
      <w:proofErr w:type="spellEnd"/>
      <w:r w:rsidRPr="004E1D5E">
        <w:rPr>
          <w:rFonts w:cstheme="minorHAnsi"/>
          <w:sz w:val="24"/>
          <w:szCs w:val="24"/>
          <w:lang w:val="en-US"/>
        </w:rPr>
        <w:t xml:space="preserve">, dan </w:t>
      </w:r>
      <w:proofErr w:type="spellStart"/>
      <w:r w:rsidRPr="004E1D5E">
        <w:rPr>
          <w:rFonts w:cstheme="minorHAnsi"/>
          <w:sz w:val="24"/>
          <w:szCs w:val="24"/>
          <w:lang w:val="en-US"/>
        </w:rPr>
        <w:t>berorientasi</w:t>
      </w:r>
      <w:proofErr w:type="spellEnd"/>
      <w:r w:rsidRPr="004E1D5E">
        <w:rPr>
          <w:rFonts w:cstheme="minorHAnsi"/>
          <w:sz w:val="24"/>
          <w:szCs w:val="24"/>
          <w:lang w:val="en-US"/>
        </w:rPr>
        <w:t xml:space="preserve"> pada </w:t>
      </w:r>
      <w:proofErr w:type="spellStart"/>
      <w:r w:rsidRPr="004E1D5E">
        <w:rPr>
          <w:rFonts w:cstheme="minorHAnsi"/>
          <w:sz w:val="24"/>
          <w:szCs w:val="24"/>
          <w:lang w:val="en-US"/>
        </w:rPr>
        <w:t>kemaslahatan</w:t>
      </w:r>
      <w:proofErr w:type="spellEnd"/>
      <w:r w:rsidRPr="004E1D5E">
        <w:rPr>
          <w:rFonts w:cstheme="minorHAnsi"/>
          <w:sz w:val="24"/>
          <w:szCs w:val="24"/>
          <w:lang w:val="en-US"/>
        </w:rPr>
        <w:t>.</w:t>
      </w:r>
      <w:r w:rsidR="00B97F6F">
        <w:rPr>
          <w:rStyle w:val="FootnoteReference"/>
          <w:rFonts w:cstheme="minorHAnsi"/>
          <w:sz w:val="24"/>
          <w:szCs w:val="24"/>
          <w:lang w:val="en-US"/>
        </w:rPr>
        <w:footnoteReference w:id="12"/>
      </w:r>
      <w:r w:rsidRPr="004E1D5E">
        <w:rPr>
          <w:rFonts w:cstheme="minorHAnsi"/>
          <w:sz w:val="24"/>
          <w:szCs w:val="24"/>
          <w:lang w:val="en-US"/>
        </w:rPr>
        <w:t xml:space="preserve"> Atas </w:t>
      </w:r>
      <w:proofErr w:type="spellStart"/>
      <w:r w:rsidRPr="004E1D5E">
        <w:rPr>
          <w:rFonts w:cstheme="minorHAnsi"/>
          <w:sz w:val="24"/>
          <w:szCs w:val="24"/>
          <w:lang w:val="en-US"/>
        </w:rPr>
        <w:t>dasar</w:t>
      </w:r>
      <w:proofErr w:type="spellEnd"/>
      <w:r w:rsidRPr="004E1D5E">
        <w:rPr>
          <w:rFonts w:cstheme="minorHAnsi"/>
          <w:sz w:val="24"/>
          <w:szCs w:val="24"/>
          <w:lang w:val="en-US"/>
        </w:rPr>
        <w:t xml:space="preserve"> </w:t>
      </w:r>
      <w:proofErr w:type="spellStart"/>
      <w:r w:rsidRPr="004E1D5E">
        <w:rPr>
          <w:rFonts w:cstheme="minorHAnsi"/>
          <w:sz w:val="24"/>
          <w:szCs w:val="24"/>
          <w:lang w:val="en-US"/>
        </w:rPr>
        <w:t>itu</w:t>
      </w:r>
      <w:proofErr w:type="spellEnd"/>
      <w:r w:rsidRPr="004E1D5E">
        <w:rPr>
          <w:rFonts w:cstheme="minorHAnsi"/>
          <w:sz w:val="24"/>
          <w:szCs w:val="24"/>
          <w:lang w:val="en-US"/>
        </w:rPr>
        <w:t xml:space="preserve">, </w:t>
      </w:r>
      <w:proofErr w:type="spellStart"/>
      <w:r w:rsidRPr="004E1D5E">
        <w:rPr>
          <w:rFonts w:cstheme="minorHAnsi"/>
          <w:sz w:val="24"/>
          <w:szCs w:val="24"/>
          <w:lang w:val="en-US"/>
        </w:rPr>
        <w:t>kaidah</w:t>
      </w:r>
      <w:proofErr w:type="spellEnd"/>
      <w:r w:rsidRPr="004E1D5E">
        <w:rPr>
          <w:rFonts w:cstheme="minorHAnsi"/>
          <w:sz w:val="24"/>
          <w:szCs w:val="24"/>
          <w:lang w:val="en-US"/>
        </w:rPr>
        <w:t>:</w:t>
      </w:r>
    </w:p>
    <w:p w14:paraId="1448E3D8" w14:textId="77AB8B32" w:rsidR="004E1D5E" w:rsidRDefault="004E1D5E" w:rsidP="004E1D5E">
      <w:pPr>
        <w:jc w:val="right"/>
        <w:rPr>
          <w:rFonts w:cstheme="minorHAnsi"/>
          <w:sz w:val="24"/>
          <w:szCs w:val="24"/>
          <w:lang w:val="en-US"/>
        </w:rPr>
      </w:pPr>
      <w:r w:rsidRPr="004E1D5E">
        <w:rPr>
          <w:rFonts w:cstheme="minorHAnsi"/>
          <w:sz w:val="24"/>
          <w:szCs w:val="24"/>
          <w:rtl/>
          <w:lang w:val="en-US"/>
        </w:rPr>
        <w:t>تصرف الإمام على الرعية منوط بالمصلحة</w:t>
      </w:r>
    </w:p>
    <w:p w14:paraId="41DCEE7D" w14:textId="0B1C5971" w:rsidR="00D74564" w:rsidRDefault="004E1D5E" w:rsidP="00D74564">
      <w:pPr>
        <w:ind w:left="360" w:firstLine="360"/>
        <w:jc w:val="both"/>
        <w:rPr>
          <w:rFonts w:cstheme="minorHAnsi"/>
          <w:sz w:val="24"/>
          <w:szCs w:val="24"/>
        </w:rPr>
      </w:pPr>
      <w:proofErr w:type="spellStart"/>
      <w:r>
        <w:rPr>
          <w:rFonts w:cstheme="minorHAnsi"/>
          <w:sz w:val="24"/>
          <w:szCs w:val="24"/>
          <w:lang w:val="en-US"/>
        </w:rPr>
        <w:t>Kaidah</w:t>
      </w:r>
      <w:proofErr w:type="spellEnd"/>
      <w:r>
        <w:rPr>
          <w:rFonts w:cstheme="minorHAnsi"/>
          <w:sz w:val="24"/>
          <w:szCs w:val="24"/>
          <w:lang w:val="en-US"/>
        </w:rPr>
        <w:t xml:space="preserve"> </w:t>
      </w:r>
      <w:proofErr w:type="spellStart"/>
      <w:r>
        <w:rPr>
          <w:rFonts w:cstheme="minorHAnsi"/>
          <w:sz w:val="24"/>
          <w:szCs w:val="24"/>
          <w:lang w:val="en-US"/>
        </w:rPr>
        <w:t>ini</w:t>
      </w:r>
      <w:proofErr w:type="spellEnd"/>
      <w:r>
        <w:rPr>
          <w:rFonts w:cstheme="minorHAnsi"/>
          <w:sz w:val="24"/>
          <w:szCs w:val="24"/>
          <w:lang w:val="en-US"/>
        </w:rPr>
        <w:t xml:space="preserve"> </w:t>
      </w:r>
      <w:proofErr w:type="spellStart"/>
      <w:r w:rsidRPr="004E1D5E">
        <w:rPr>
          <w:rFonts w:cstheme="minorHAnsi"/>
          <w:sz w:val="24"/>
          <w:szCs w:val="24"/>
        </w:rPr>
        <w:t>menjadi</w:t>
      </w:r>
      <w:proofErr w:type="spellEnd"/>
      <w:r w:rsidRPr="004E1D5E">
        <w:rPr>
          <w:rFonts w:cstheme="minorHAnsi"/>
          <w:sz w:val="24"/>
          <w:szCs w:val="24"/>
        </w:rPr>
        <w:t xml:space="preserve"> </w:t>
      </w:r>
      <w:proofErr w:type="spellStart"/>
      <w:r w:rsidRPr="004E1D5E">
        <w:rPr>
          <w:rFonts w:cstheme="minorHAnsi"/>
          <w:sz w:val="24"/>
          <w:szCs w:val="24"/>
        </w:rPr>
        <w:t>landasan</w:t>
      </w:r>
      <w:proofErr w:type="spellEnd"/>
      <w:r w:rsidRPr="004E1D5E">
        <w:rPr>
          <w:rFonts w:cstheme="minorHAnsi"/>
          <w:sz w:val="24"/>
          <w:szCs w:val="24"/>
        </w:rPr>
        <w:t xml:space="preserve"> </w:t>
      </w:r>
      <w:proofErr w:type="spellStart"/>
      <w:r w:rsidRPr="004E1D5E">
        <w:rPr>
          <w:rFonts w:cstheme="minorHAnsi"/>
          <w:sz w:val="24"/>
          <w:szCs w:val="24"/>
        </w:rPr>
        <w:t>bahwa</w:t>
      </w:r>
      <w:proofErr w:type="spellEnd"/>
      <w:r w:rsidRPr="004E1D5E">
        <w:rPr>
          <w:rFonts w:cstheme="minorHAnsi"/>
          <w:sz w:val="24"/>
          <w:szCs w:val="24"/>
        </w:rPr>
        <w:t xml:space="preserve"> </w:t>
      </w:r>
      <w:proofErr w:type="spellStart"/>
      <w:r w:rsidRPr="004E1D5E">
        <w:rPr>
          <w:rFonts w:cstheme="minorHAnsi"/>
          <w:sz w:val="24"/>
          <w:szCs w:val="24"/>
        </w:rPr>
        <w:t>setiap</w:t>
      </w:r>
      <w:proofErr w:type="spellEnd"/>
      <w:r w:rsidRPr="004E1D5E">
        <w:rPr>
          <w:rFonts w:cstheme="minorHAnsi"/>
          <w:sz w:val="24"/>
          <w:szCs w:val="24"/>
        </w:rPr>
        <w:t xml:space="preserve"> </w:t>
      </w:r>
      <w:proofErr w:type="spellStart"/>
      <w:r w:rsidRPr="004E1D5E">
        <w:rPr>
          <w:rFonts w:cstheme="minorHAnsi"/>
          <w:sz w:val="24"/>
          <w:szCs w:val="24"/>
        </w:rPr>
        <w:t>kebijakan</w:t>
      </w:r>
      <w:proofErr w:type="spellEnd"/>
      <w:r w:rsidRPr="004E1D5E">
        <w:rPr>
          <w:rFonts w:cstheme="minorHAnsi"/>
          <w:sz w:val="24"/>
          <w:szCs w:val="24"/>
        </w:rPr>
        <w:t xml:space="preserve"> </w:t>
      </w:r>
      <w:proofErr w:type="spellStart"/>
      <w:r w:rsidRPr="004E1D5E">
        <w:rPr>
          <w:rFonts w:cstheme="minorHAnsi"/>
          <w:sz w:val="24"/>
          <w:szCs w:val="24"/>
        </w:rPr>
        <w:t>pemerintah</w:t>
      </w:r>
      <w:proofErr w:type="spellEnd"/>
      <w:r w:rsidRPr="004E1D5E">
        <w:rPr>
          <w:rFonts w:cstheme="minorHAnsi"/>
          <w:sz w:val="24"/>
          <w:szCs w:val="24"/>
        </w:rPr>
        <w:t xml:space="preserve"> </w:t>
      </w:r>
      <w:proofErr w:type="spellStart"/>
      <w:r w:rsidRPr="004E1D5E">
        <w:rPr>
          <w:rFonts w:cstheme="minorHAnsi"/>
          <w:sz w:val="24"/>
          <w:szCs w:val="24"/>
        </w:rPr>
        <w:t>dalam</w:t>
      </w:r>
      <w:proofErr w:type="spellEnd"/>
      <w:r w:rsidRPr="004E1D5E">
        <w:rPr>
          <w:rFonts w:cstheme="minorHAnsi"/>
          <w:sz w:val="24"/>
          <w:szCs w:val="24"/>
        </w:rPr>
        <w:t xml:space="preserve"> </w:t>
      </w:r>
      <w:proofErr w:type="spellStart"/>
      <w:r w:rsidRPr="004E1D5E">
        <w:rPr>
          <w:rFonts w:cstheme="minorHAnsi"/>
          <w:sz w:val="24"/>
          <w:szCs w:val="24"/>
        </w:rPr>
        <w:t>menggunakan</w:t>
      </w:r>
      <w:proofErr w:type="spellEnd"/>
      <w:r w:rsidRPr="004E1D5E">
        <w:rPr>
          <w:rFonts w:cstheme="minorHAnsi"/>
          <w:sz w:val="24"/>
          <w:szCs w:val="24"/>
        </w:rPr>
        <w:t xml:space="preserve"> </w:t>
      </w:r>
      <w:proofErr w:type="spellStart"/>
      <w:r w:rsidRPr="004E1D5E">
        <w:rPr>
          <w:rFonts w:cstheme="minorHAnsi"/>
          <w:sz w:val="24"/>
          <w:szCs w:val="24"/>
        </w:rPr>
        <w:t>harta</w:t>
      </w:r>
      <w:proofErr w:type="spellEnd"/>
      <w:r w:rsidRPr="004E1D5E">
        <w:rPr>
          <w:rFonts w:cstheme="minorHAnsi"/>
          <w:sz w:val="24"/>
          <w:szCs w:val="24"/>
        </w:rPr>
        <w:t xml:space="preserve"> </w:t>
      </w:r>
      <w:proofErr w:type="spellStart"/>
      <w:r w:rsidRPr="004E1D5E">
        <w:rPr>
          <w:rFonts w:cstheme="minorHAnsi"/>
          <w:sz w:val="24"/>
          <w:szCs w:val="24"/>
        </w:rPr>
        <w:t>publik</w:t>
      </w:r>
      <w:proofErr w:type="spellEnd"/>
      <w:r w:rsidRPr="004E1D5E">
        <w:rPr>
          <w:rFonts w:cstheme="minorHAnsi"/>
          <w:sz w:val="24"/>
          <w:szCs w:val="24"/>
        </w:rPr>
        <w:t xml:space="preserve"> </w:t>
      </w:r>
      <w:proofErr w:type="spellStart"/>
      <w:r w:rsidRPr="004E1D5E">
        <w:rPr>
          <w:rFonts w:cstheme="minorHAnsi"/>
          <w:sz w:val="24"/>
          <w:szCs w:val="24"/>
        </w:rPr>
        <w:t>harus</w:t>
      </w:r>
      <w:proofErr w:type="spellEnd"/>
      <w:r w:rsidRPr="004E1D5E">
        <w:rPr>
          <w:rFonts w:cstheme="minorHAnsi"/>
          <w:sz w:val="24"/>
          <w:szCs w:val="24"/>
        </w:rPr>
        <w:t xml:space="preserve"> </w:t>
      </w:r>
      <w:proofErr w:type="spellStart"/>
      <w:r w:rsidRPr="004E1D5E">
        <w:rPr>
          <w:rFonts w:cstheme="minorHAnsi"/>
          <w:sz w:val="24"/>
          <w:szCs w:val="24"/>
        </w:rPr>
        <w:t>diarahkan</w:t>
      </w:r>
      <w:proofErr w:type="spellEnd"/>
      <w:r w:rsidRPr="004E1D5E">
        <w:rPr>
          <w:rFonts w:cstheme="minorHAnsi"/>
          <w:sz w:val="24"/>
          <w:szCs w:val="24"/>
        </w:rPr>
        <w:t xml:space="preserve"> </w:t>
      </w:r>
      <w:proofErr w:type="spellStart"/>
      <w:r w:rsidRPr="004E1D5E">
        <w:rPr>
          <w:rFonts w:cstheme="minorHAnsi"/>
          <w:sz w:val="24"/>
          <w:szCs w:val="24"/>
        </w:rPr>
        <w:t>untuk</w:t>
      </w:r>
      <w:proofErr w:type="spellEnd"/>
      <w:r w:rsidRPr="004E1D5E">
        <w:rPr>
          <w:rFonts w:cstheme="minorHAnsi"/>
          <w:sz w:val="24"/>
          <w:szCs w:val="24"/>
        </w:rPr>
        <w:t xml:space="preserve"> </w:t>
      </w:r>
      <w:proofErr w:type="spellStart"/>
      <w:r w:rsidRPr="004E1D5E">
        <w:rPr>
          <w:rFonts w:cstheme="minorHAnsi"/>
          <w:sz w:val="24"/>
          <w:szCs w:val="24"/>
        </w:rPr>
        <w:t>mewujudkan</w:t>
      </w:r>
      <w:proofErr w:type="spellEnd"/>
      <w:r w:rsidRPr="004E1D5E">
        <w:rPr>
          <w:rFonts w:cstheme="minorHAnsi"/>
          <w:sz w:val="24"/>
          <w:szCs w:val="24"/>
        </w:rPr>
        <w:t xml:space="preserve"> </w:t>
      </w:r>
      <w:proofErr w:type="spellStart"/>
      <w:r w:rsidRPr="004E1D5E">
        <w:rPr>
          <w:rFonts w:cstheme="minorHAnsi"/>
          <w:sz w:val="24"/>
          <w:szCs w:val="24"/>
        </w:rPr>
        <w:t>kemaslahatan</w:t>
      </w:r>
      <w:proofErr w:type="spellEnd"/>
      <w:r w:rsidRPr="004E1D5E">
        <w:rPr>
          <w:rFonts w:cstheme="minorHAnsi"/>
          <w:sz w:val="24"/>
          <w:szCs w:val="24"/>
        </w:rPr>
        <w:t xml:space="preserve"> </w:t>
      </w:r>
      <w:proofErr w:type="spellStart"/>
      <w:r w:rsidRPr="004E1D5E">
        <w:rPr>
          <w:rFonts w:cstheme="minorHAnsi"/>
          <w:sz w:val="24"/>
          <w:szCs w:val="24"/>
        </w:rPr>
        <w:t>masyarakat</w:t>
      </w:r>
      <w:proofErr w:type="spellEnd"/>
      <w:r w:rsidR="00D74564">
        <w:rPr>
          <w:rFonts w:cstheme="minorHAnsi"/>
          <w:sz w:val="24"/>
          <w:szCs w:val="24"/>
        </w:rPr>
        <w:t>.</w:t>
      </w:r>
    </w:p>
    <w:p w14:paraId="62EE47C8" w14:textId="02AF3ADE" w:rsidR="004E1D5E" w:rsidRDefault="00D74564" w:rsidP="00D74564">
      <w:pPr>
        <w:ind w:left="360" w:firstLine="360"/>
        <w:jc w:val="both"/>
        <w:rPr>
          <w:rFonts w:cstheme="minorHAnsi"/>
          <w:sz w:val="24"/>
          <w:szCs w:val="24"/>
        </w:rPr>
      </w:pPr>
      <w:proofErr w:type="spellStart"/>
      <w:r w:rsidRPr="00D74564">
        <w:rPr>
          <w:rFonts w:cstheme="minorHAnsi"/>
          <w:sz w:val="24"/>
          <w:szCs w:val="24"/>
        </w:rPr>
        <w:t>Kemaslahatan</w:t>
      </w:r>
      <w:proofErr w:type="spellEnd"/>
      <w:r w:rsidRPr="00D74564">
        <w:rPr>
          <w:rFonts w:cstheme="minorHAnsi"/>
          <w:sz w:val="24"/>
          <w:szCs w:val="24"/>
        </w:rPr>
        <w:t xml:space="preserve"> yang </w:t>
      </w:r>
      <w:proofErr w:type="spellStart"/>
      <w:r w:rsidRPr="00D74564">
        <w:rPr>
          <w:rFonts w:cstheme="minorHAnsi"/>
          <w:sz w:val="24"/>
          <w:szCs w:val="24"/>
        </w:rPr>
        <w:t>dimaksud</w:t>
      </w:r>
      <w:proofErr w:type="spellEnd"/>
      <w:r w:rsidRPr="00D74564">
        <w:rPr>
          <w:rFonts w:cstheme="minorHAnsi"/>
          <w:sz w:val="24"/>
          <w:szCs w:val="24"/>
        </w:rPr>
        <w:t xml:space="preserve"> </w:t>
      </w:r>
      <w:proofErr w:type="spellStart"/>
      <w:r w:rsidRPr="00D74564">
        <w:rPr>
          <w:rFonts w:cstheme="minorHAnsi"/>
          <w:sz w:val="24"/>
          <w:szCs w:val="24"/>
        </w:rPr>
        <w:t>tidak</w:t>
      </w:r>
      <w:proofErr w:type="spellEnd"/>
      <w:r w:rsidRPr="00D74564">
        <w:rPr>
          <w:rFonts w:cstheme="minorHAnsi"/>
          <w:sz w:val="24"/>
          <w:szCs w:val="24"/>
        </w:rPr>
        <w:t xml:space="preserve"> </w:t>
      </w:r>
      <w:proofErr w:type="spellStart"/>
      <w:r w:rsidRPr="00D74564">
        <w:rPr>
          <w:rFonts w:cstheme="minorHAnsi"/>
          <w:sz w:val="24"/>
          <w:szCs w:val="24"/>
        </w:rPr>
        <w:t>cukup</w:t>
      </w:r>
      <w:proofErr w:type="spellEnd"/>
      <w:r w:rsidRPr="00D74564">
        <w:rPr>
          <w:rFonts w:cstheme="minorHAnsi"/>
          <w:sz w:val="24"/>
          <w:szCs w:val="24"/>
        </w:rPr>
        <w:t xml:space="preserve"> </w:t>
      </w:r>
      <w:proofErr w:type="spellStart"/>
      <w:r w:rsidRPr="00D74564">
        <w:rPr>
          <w:rFonts w:cstheme="minorHAnsi"/>
          <w:sz w:val="24"/>
          <w:szCs w:val="24"/>
        </w:rPr>
        <w:t>dipahami</w:t>
      </w:r>
      <w:proofErr w:type="spellEnd"/>
      <w:r w:rsidRPr="00D74564">
        <w:rPr>
          <w:rFonts w:cstheme="minorHAnsi"/>
          <w:sz w:val="24"/>
          <w:szCs w:val="24"/>
        </w:rPr>
        <w:t xml:space="preserve"> </w:t>
      </w:r>
      <w:proofErr w:type="spellStart"/>
      <w:r w:rsidRPr="00D74564">
        <w:rPr>
          <w:rFonts w:cstheme="minorHAnsi"/>
          <w:sz w:val="24"/>
          <w:szCs w:val="24"/>
        </w:rPr>
        <w:t>sebagai</w:t>
      </w:r>
      <w:proofErr w:type="spellEnd"/>
      <w:r w:rsidRPr="00D74564">
        <w:rPr>
          <w:rFonts w:cstheme="minorHAnsi"/>
          <w:sz w:val="24"/>
          <w:szCs w:val="24"/>
        </w:rPr>
        <w:t xml:space="preserve"> </w:t>
      </w:r>
      <w:proofErr w:type="spellStart"/>
      <w:r w:rsidRPr="00D74564">
        <w:rPr>
          <w:rFonts w:cstheme="minorHAnsi"/>
          <w:sz w:val="24"/>
          <w:szCs w:val="24"/>
        </w:rPr>
        <w:t>adanya</w:t>
      </w:r>
      <w:proofErr w:type="spellEnd"/>
      <w:r w:rsidRPr="00D74564">
        <w:rPr>
          <w:rFonts w:cstheme="minorHAnsi"/>
          <w:sz w:val="24"/>
          <w:szCs w:val="24"/>
        </w:rPr>
        <w:t xml:space="preserve"> </w:t>
      </w:r>
      <w:proofErr w:type="spellStart"/>
      <w:r w:rsidRPr="00D74564">
        <w:rPr>
          <w:rFonts w:cstheme="minorHAnsi"/>
          <w:sz w:val="24"/>
          <w:szCs w:val="24"/>
        </w:rPr>
        <w:t>manfaat</w:t>
      </w:r>
      <w:proofErr w:type="spellEnd"/>
      <w:r w:rsidRPr="00D74564">
        <w:rPr>
          <w:rFonts w:cstheme="minorHAnsi"/>
          <w:sz w:val="24"/>
          <w:szCs w:val="24"/>
        </w:rPr>
        <w:t xml:space="preserve"> </w:t>
      </w:r>
      <w:proofErr w:type="spellStart"/>
      <w:r w:rsidRPr="00D74564">
        <w:rPr>
          <w:rFonts w:cstheme="minorHAnsi"/>
          <w:sz w:val="24"/>
          <w:szCs w:val="24"/>
        </w:rPr>
        <w:t>secara</w:t>
      </w:r>
      <w:proofErr w:type="spellEnd"/>
      <w:r w:rsidRPr="00D74564">
        <w:rPr>
          <w:rFonts w:cstheme="minorHAnsi"/>
          <w:sz w:val="24"/>
          <w:szCs w:val="24"/>
        </w:rPr>
        <w:t xml:space="preserve"> </w:t>
      </w:r>
      <w:proofErr w:type="spellStart"/>
      <w:r w:rsidRPr="00D74564">
        <w:rPr>
          <w:rFonts w:cstheme="minorHAnsi"/>
          <w:sz w:val="24"/>
          <w:szCs w:val="24"/>
        </w:rPr>
        <w:t>umum</w:t>
      </w:r>
      <w:proofErr w:type="spellEnd"/>
      <w:r w:rsidRPr="00D74564">
        <w:rPr>
          <w:rFonts w:cstheme="minorHAnsi"/>
          <w:sz w:val="24"/>
          <w:szCs w:val="24"/>
        </w:rPr>
        <w:t xml:space="preserve">, </w:t>
      </w:r>
      <w:proofErr w:type="spellStart"/>
      <w:r w:rsidRPr="00D74564">
        <w:rPr>
          <w:rFonts w:cstheme="minorHAnsi"/>
          <w:sz w:val="24"/>
          <w:szCs w:val="24"/>
        </w:rPr>
        <w:t>tetapi</w:t>
      </w:r>
      <w:proofErr w:type="spellEnd"/>
      <w:r w:rsidRPr="00D74564">
        <w:rPr>
          <w:rFonts w:cstheme="minorHAnsi"/>
          <w:sz w:val="24"/>
          <w:szCs w:val="24"/>
        </w:rPr>
        <w:t xml:space="preserve"> juga </w:t>
      </w:r>
      <w:proofErr w:type="spellStart"/>
      <w:r w:rsidRPr="00D74564">
        <w:rPr>
          <w:rFonts w:cstheme="minorHAnsi"/>
          <w:sz w:val="24"/>
          <w:szCs w:val="24"/>
        </w:rPr>
        <w:t>harus</w:t>
      </w:r>
      <w:proofErr w:type="spellEnd"/>
      <w:r w:rsidRPr="00D74564">
        <w:rPr>
          <w:rFonts w:cstheme="minorHAnsi"/>
          <w:sz w:val="24"/>
          <w:szCs w:val="24"/>
        </w:rPr>
        <w:t xml:space="preserve"> </w:t>
      </w:r>
      <w:proofErr w:type="spellStart"/>
      <w:r w:rsidRPr="00D74564">
        <w:rPr>
          <w:rFonts w:cstheme="minorHAnsi"/>
          <w:sz w:val="24"/>
          <w:szCs w:val="24"/>
        </w:rPr>
        <w:t>mempertimbangkan</w:t>
      </w:r>
      <w:proofErr w:type="spellEnd"/>
      <w:r w:rsidRPr="00D74564">
        <w:rPr>
          <w:rFonts w:cstheme="minorHAnsi"/>
          <w:sz w:val="24"/>
          <w:szCs w:val="24"/>
        </w:rPr>
        <w:t xml:space="preserve"> </w:t>
      </w:r>
      <w:proofErr w:type="spellStart"/>
      <w:r w:rsidRPr="00D74564">
        <w:rPr>
          <w:rFonts w:cstheme="minorHAnsi"/>
          <w:sz w:val="24"/>
          <w:szCs w:val="24"/>
        </w:rPr>
        <w:t>skala</w:t>
      </w:r>
      <w:proofErr w:type="spellEnd"/>
      <w:r w:rsidRPr="00D74564">
        <w:rPr>
          <w:rFonts w:cstheme="minorHAnsi"/>
          <w:sz w:val="24"/>
          <w:szCs w:val="24"/>
        </w:rPr>
        <w:t xml:space="preserve"> </w:t>
      </w:r>
      <w:proofErr w:type="spellStart"/>
      <w:r w:rsidRPr="00D74564">
        <w:rPr>
          <w:rFonts w:cstheme="minorHAnsi"/>
          <w:sz w:val="24"/>
          <w:szCs w:val="24"/>
        </w:rPr>
        <w:t>prioritas</w:t>
      </w:r>
      <w:proofErr w:type="spellEnd"/>
      <w:r w:rsidRPr="00D74564">
        <w:rPr>
          <w:rFonts w:cstheme="minorHAnsi"/>
          <w:sz w:val="24"/>
          <w:szCs w:val="24"/>
        </w:rPr>
        <w:t xml:space="preserve"> </w:t>
      </w:r>
      <w:proofErr w:type="spellStart"/>
      <w:r w:rsidRPr="00D74564">
        <w:rPr>
          <w:rFonts w:cstheme="minorHAnsi"/>
          <w:sz w:val="24"/>
          <w:szCs w:val="24"/>
        </w:rPr>
        <w:t>kebutuhan</w:t>
      </w:r>
      <w:proofErr w:type="spellEnd"/>
      <w:r w:rsidRPr="00D74564">
        <w:rPr>
          <w:rFonts w:cstheme="minorHAnsi"/>
          <w:sz w:val="24"/>
          <w:szCs w:val="24"/>
        </w:rPr>
        <w:t xml:space="preserve"> </w:t>
      </w:r>
      <w:proofErr w:type="spellStart"/>
      <w:r w:rsidRPr="00D74564">
        <w:rPr>
          <w:rFonts w:cstheme="minorHAnsi"/>
          <w:sz w:val="24"/>
          <w:szCs w:val="24"/>
        </w:rPr>
        <w:t>masyarakat</w:t>
      </w:r>
      <w:proofErr w:type="spellEnd"/>
      <w:r w:rsidRPr="00D74564">
        <w:rPr>
          <w:rFonts w:cstheme="minorHAnsi"/>
          <w:sz w:val="24"/>
          <w:szCs w:val="24"/>
        </w:rPr>
        <w:t xml:space="preserve">. </w:t>
      </w:r>
      <w:proofErr w:type="spellStart"/>
      <w:r w:rsidRPr="00D74564">
        <w:rPr>
          <w:rFonts w:cstheme="minorHAnsi"/>
          <w:sz w:val="24"/>
          <w:szCs w:val="24"/>
        </w:rPr>
        <w:t>Pengelolaan</w:t>
      </w:r>
      <w:proofErr w:type="spellEnd"/>
      <w:r w:rsidRPr="00D74564">
        <w:rPr>
          <w:rFonts w:cstheme="minorHAnsi"/>
          <w:sz w:val="24"/>
          <w:szCs w:val="24"/>
        </w:rPr>
        <w:t xml:space="preserve"> </w:t>
      </w:r>
      <w:proofErr w:type="spellStart"/>
      <w:r w:rsidRPr="00D74564">
        <w:rPr>
          <w:rFonts w:cstheme="minorHAnsi"/>
          <w:sz w:val="24"/>
          <w:szCs w:val="24"/>
        </w:rPr>
        <w:t>harta</w:t>
      </w:r>
      <w:proofErr w:type="spellEnd"/>
      <w:r w:rsidRPr="00D74564">
        <w:rPr>
          <w:rFonts w:cstheme="minorHAnsi"/>
          <w:sz w:val="24"/>
          <w:szCs w:val="24"/>
        </w:rPr>
        <w:t xml:space="preserve"> </w:t>
      </w:r>
      <w:proofErr w:type="spellStart"/>
      <w:r w:rsidRPr="00D74564">
        <w:rPr>
          <w:rFonts w:cstheme="minorHAnsi"/>
          <w:sz w:val="24"/>
          <w:szCs w:val="24"/>
        </w:rPr>
        <w:t>publik</w:t>
      </w:r>
      <w:proofErr w:type="spellEnd"/>
      <w:r w:rsidRPr="00D74564">
        <w:rPr>
          <w:rFonts w:cstheme="minorHAnsi"/>
          <w:sz w:val="24"/>
          <w:szCs w:val="24"/>
        </w:rPr>
        <w:t xml:space="preserve"> </w:t>
      </w:r>
      <w:proofErr w:type="spellStart"/>
      <w:r w:rsidRPr="00D74564">
        <w:rPr>
          <w:rFonts w:cstheme="minorHAnsi"/>
          <w:sz w:val="24"/>
          <w:szCs w:val="24"/>
        </w:rPr>
        <w:t>dituntut</w:t>
      </w:r>
      <w:proofErr w:type="spellEnd"/>
      <w:r w:rsidRPr="00D74564">
        <w:rPr>
          <w:rFonts w:cstheme="minorHAnsi"/>
          <w:sz w:val="24"/>
          <w:szCs w:val="24"/>
        </w:rPr>
        <w:t xml:space="preserve"> </w:t>
      </w:r>
      <w:proofErr w:type="spellStart"/>
      <w:r w:rsidRPr="00D74564">
        <w:rPr>
          <w:rFonts w:cstheme="minorHAnsi"/>
          <w:sz w:val="24"/>
          <w:szCs w:val="24"/>
        </w:rPr>
        <w:t>untuk</w:t>
      </w:r>
      <w:proofErr w:type="spellEnd"/>
      <w:r w:rsidRPr="00D74564">
        <w:rPr>
          <w:rFonts w:cstheme="minorHAnsi"/>
          <w:sz w:val="24"/>
          <w:szCs w:val="24"/>
        </w:rPr>
        <w:t xml:space="preserve"> </w:t>
      </w:r>
      <w:proofErr w:type="spellStart"/>
      <w:r w:rsidRPr="00D74564">
        <w:rPr>
          <w:rFonts w:cstheme="minorHAnsi"/>
          <w:sz w:val="24"/>
          <w:szCs w:val="24"/>
        </w:rPr>
        <w:t>mendahulukan</w:t>
      </w:r>
      <w:proofErr w:type="spellEnd"/>
      <w:r w:rsidRPr="00D74564">
        <w:rPr>
          <w:rFonts w:cstheme="minorHAnsi"/>
          <w:sz w:val="24"/>
          <w:szCs w:val="24"/>
        </w:rPr>
        <w:t xml:space="preserve"> </w:t>
      </w:r>
      <w:proofErr w:type="spellStart"/>
      <w:r w:rsidRPr="00D74564">
        <w:rPr>
          <w:rFonts w:cstheme="minorHAnsi"/>
          <w:sz w:val="24"/>
          <w:szCs w:val="24"/>
        </w:rPr>
        <w:t>kepentingan</w:t>
      </w:r>
      <w:proofErr w:type="spellEnd"/>
      <w:r w:rsidRPr="00D74564">
        <w:rPr>
          <w:rFonts w:cstheme="minorHAnsi"/>
          <w:sz w:val="24"/>
          <w:szCs w:val="24"/>
        </w:rPr>
        <w:t xml:space="preserve"> yang </w:t>
      </w:r>
      <w:proofErr w:type="spellStart"/>
      <w:r w:rsidRPr="00D74564">
        <w:rPr>
          <w:rFonts w:cstheme="minorHAnsi"/>
          <w:sz w:val="24"/>
          <w:szCs w:val="24"/>
        </w:rPr>
        <w:t>lebih</w:t>
      </w:r>
      <w:proofErr w:type="spellEnd"/>
      <w:r w:rsidRPr="00D74564">
        <w:rPr>
          <w:rFonts w:cstheme="minorHAnsi"/>
          <w:sz w:val="24"/>
          <w:szCs w:val="24"/>
        </w:rPr>
        <w:t xml:space="preserve"> </w:t>
      </w:r>
      <w:proofErr w:type="spellStart"/>
      <w:r w:rsidRPr="00D74564">
        <w:rPr>
          <w:rFonts w:cstheme="minorHAnsi"/>
          <w:sz w:val="24"/>
          <w:szCs w:val="24"/>
        </w:rPr>
        <w:t>besar</w:t>
      </w:r>
      <w:proofErr w:type="spellEnd"/>
      <w:r w:rsidRPr="00D74564">
        <w:rPr>
          <w:rFonts w:cstheme="minorHAnsi"/>
          <w:sz w:val="24"/>
          <w:szCs w:val="24"/>
        </w:rPr>
        <w:t xml:space="preserve"> dan </w:t>
      </w:r>
      <w:proofErr w:type="spellStart"/>
      <w:r w:rsidRPr="00D74564">
        <w:rPr>
          <w:rFonts w:cstheme="minorHAnsi"/>
          <w:sz w:val="24"/>
          <w:szCs w:val="24"/>
        </w:rPr>
        <w:t>lebih</w:t>
      </w:r>
      <w:proofErr w:type="spellEnd"/>
      <w:r w:rsidRPr="00D74564">
        <w:rPr>
          <w:rFonts w:cstheme="minorHAnsi"/>
          <w:sz w:val="24"/>
          <w:szCs w:val="24"/>
        </w:rPr>
        <w:t xml:space="preserve"> </w:t>
      </w:r>
      <w:proofErr w:type="spellStart"/>
      <w:r w:rsidRPr="00D74564">
        <w:rPr>
          <w:rFonts w:cstheme="minorHAnsi"/>
          <w:sz w:val="24"/>
          <w:szCs w:val="24"/>
        </w:rPr>
        <w:t>mendesak</w:t>
      </w:r>
      <w:proofErr w:type="spellEnd"/>
      <w:r w:rsidRPr="00D74564">
        <w:rPr>
          <w:rFonts w:cstheme="minorHAnsi"/>
          <w:sz w:val="24"/>
          <w:szCs w:val="24"/>
        </w:rPr>
        <w:t xml:space="preserve"> </w:t>
      </w:r>
      <w:proofErr w:type="spellStart"/>
      <w:r w:rsidRPr="00D74564">
        <w:rPr>
          <w:rFonts w:cstheme="minorHAnsi"/>
          <w:sz w:val="24"/>
          <w:szCs w:val="24"/>
        </w:rPr>
        <w:t>sesuai</w:t>
      </w:r>
      <w:proofErr w:type="spellEnd"/>
      <w:r w:rsidRPr="00D74564">
        <w:rPr>
          <w:rFonts w:cstheme="minorHAnsi"/>
          <w:sz w:val="24"/>
          <w:szCs w:val="24"/>
        </w:rPr>
        <w:t xml:space="preserve"> </w:t>
      </w:r>
      <w:proofErr w:type="spellStart"/>
      <w:r w:rsidRPr="00D74564">
        <w:rPr>
          <w:rFonts w:cstheme="minorHAnsi"/>
          <w:sz w:val="24"/>
          <w:szCs w:val="24"/>
        </w:rPr>
        <w:t>dengan</w:t>
      </w:r>
      <w:proofErr w:type="spellEnd"/>
      <w:r w:rsidRPr="00D74564">
        <w:rPr>
          <w:rFonts w:cstheme="minorHAnsi"/>
          <w:sz w:val="24"/>
          <w:szCs w:val="24"/>
        </w:rPr>
        <w:t xml:space="preserve"> </w:t>
      </w:r>
      <w:proofErr w:type="spellStart"/>
      <w:r w:rsidRPr="00D74564">
        <w:rPr>
          <w:rFonts w:cstheme="minorHAnsi"/>
          <w:sz w:val="24"/>
          <w:szCs w:val="24"/>
        </w:rPr>
        <w:t>prinsip</w:t>
      </w:r>
      <w:proofErr w:type="spellEnd"/>
      <w:r w:rsidRPr="00D74564">
        <w:rPr>
          <w:rFonts w:cstheme="minorHAnsi"/>
          <w:sz w:val="24"/>
          <w:szCs w:val="24"/>
        </w:rPr>
        <w:t xml:space="preserve"> </w:t>
      </w:r>
      <w:r w:rsidR="002B5C1C">
        <w:rPr>
          <w:rFonts w:cstheme="minorHAnsi"/>
          <w:sz w:val="24"/>
          <w:szCs w:val="24"/>
        </w:rPr>
        <w:t>“</w:t>
      </w:r>
      <w:r w:rsidRPr="00D74564">
        <w:rPr>
          <w:rFonts w:cstheme="minorHAnsi"/>
          <w:i/>
          <w:iCs/>
          <w:sz w:val="24"/>
          <w:szCs w:val="24"/>
        </w:rPr>
        <w:t>al-</w:t>
      </w:r>
      <w:proofErr w:type="spellStart"/>
      <w:r w:rsidRPr="00D74564">
        <w:rPr>
          <w:rFonts w:cstheme="minorHAnsi"/>
          <w:i/>
          <w:iCs/>
          <w:sz w:val="24"/>
          <w:szCs w:val="24"/>
        </w:rPr>
        <w:t>ahamm</w:t>
      </w:r>
      <w:proofErr w:type="spellEnd"/>
      <w:r w:rsidRPr="00D74564">
        <w:rPr>
          <w:rFonts w:cstheme="minorHAnsi"/>
          <w:i/>
          <w:iCs/>
          <w:sz w:val="24"/>
          <w:szCs w:val="24"/>
        </w:rPr>
        <w:t xml:space="preserve"> fa al-</w:t>
      </w:r>
      <w:proofErr w:type="spellStart"/>
      <w:r w:rsidRPr="00D74564">
        <w:rPr>
          <w:rFonts w:cstheme="minorHAnsi"/>
          <w:i/>
          <w:iCs/>
          <w:sz w:val="24"/>
          <w:szCs w:val="24"/>
        </w:rPr>
        <w:t>ahamm</w:t>
      </w:r>
      <w:proofErr w:type="spellEnd"/>
      <w:r w:rsidRPr="00D74564">
        <w:rPr>
          <w:rFonts w:cstheme="minorHAnsi"/>
          <w:sz w:val="24"/>
          <w:szCs w:val="24"/>
        </w:rPr>
        <w:t xml:space="preserve"> dan </w:t>
      </w:r>
      <w:r w:rsidRPr="00D74564">
        <w:rPr>
          <w:rFonts w:cstheme="minorHAnsi"/>
          <w:i/>
          <w:iCs/>
          <w:sz w:val="24"/>
          <w:szCs w:val="24"/>
        </w:rPr>
        <w:t>al-</w:t>
      </w:r>
      <w:proofErr w:type="spellStart"/>
      <w:r w:rsidRPr="00D74564">
        <w:rPr>
          <w:rFonts w:cstheme="minorHAnsi"/>
          <w:i/>
          <w:iCs/>
          <w:sz w:val="24"/>
          <w:szCs w:val="24"/>
        </w:rPr>
        <w:t>a</w:t>
      </w:r>
      <w:r w:rsidR="00CA710E">
        <w:rPr>
          <w:rFonts w:cstheme="minorHAnsi"/>
          <w:i/>
          <w:iCs/>
          <w:sz w:val="24"/>
          <w:szCs w:val="24"/>
        </w:rPr>
        <w:t>s</w:t>
      </w:r>
      <w:r w:rsidRPr="00D74564">
        <w:rPr>
          <w:rFonts w:cstheme="minorHAnsi"/>
          <w:i/>
          <w:iCs/>
          <w:sz w:val="24"/>
          <w:szCs w:val="24"/>
        </w:rPr>
        <w:t>la</w:t>
      </w:r>
      <w:r w:rsidR="00CA710E">
        <w:rPr>
          <w:rFonts w:cstheme="minorHAnsi"/>
          <w:i/>
          <w:iCs/>
          <w:sz w:val="24"/>
          <w:szCs w:val="24"/>
        </w:rPr>
        <w:t>h</w:t>
      </w:r>
      <w:proofErr w:type="spellEnd"/>
      <w:r w:rsidRPr="00D74564">
        <w:rPr>
          <w:rFonts w:cstheme="minorHAnsi"/>
          <w:i/>
          <w:iCs/>
          <w:sz w:val="24"/>
          <w:szCs w:val="24"/>
        </w:rPr>
        <w:t xml:space="preserve"> fa al-</w:t>
      </w:r>
      <w:proofErr w:type="spellStart"/>
      <w:r w:rsidRPr="00D74564">
        <w:rPr>
          <w:rFonts w:cstheme="minorHAnsi"/>
          <w:i/>
          <w:iCs/>
          <w:sz w:val="24"/>
          <w:szCs w:val="24"/>
        </w:rPr>
        <w:t>a</w:t>
      </w:r>
      <w:r w:rsidR="00CA710E">
        <w:rPr>
          <w:rFonts w:cstheme="minorHAnsi"/>
          <w:i/>
          <w:iCs/>
          <w:sz w:val="24"/>
          <w:szCs w:val="24"/>
        </w:rPr>
        <w:t>s</w:t>
      </w:r>
      <w:r w:rsidRPr="00D74564">
        <w:rPr>
          <w:rFonts w:cstheme="minorHAnsi"/>
          <w:i/>
          <w:iCs/>
          <w:sz w:val="24"/>
          <w:szCs w:val="24"/>
        </w:rPr>
        <w:t>la</w:t>
      </w:r>
      <w:r w:rsidR="00CA710E">
        <w:rPr>
          <w:rFonts w:cstheme="minorHAnsi"/>
          <w:i/>
          <w:iCs/>
          <w:sz w:val="24"/>
          <w:szCs w:val="24"/>
        </w:rPr>
        <w:t>h</w:t>
      </w:r>
      <w:proofErr w:type="spellEnd"/>
      <w:r w:rsidR="002B5C1C">
        <w:rPr>
          <w:rFonts w:cstheme="minorHAnsi"/>
          <w:i/>
          <w:iCs/>
          <w:sz w:val="24"/>
          <w:szCs w:val="24"/>
        </w:rPr>
        <w:t>”</w:t>
      </w:r>
      <w:r w:rsidRPr="00D74564">
        <w:rPr>
          <w:rFonts w:cstheme="minorHAnsi"/>
          <w:sz w:val="24"/>
          <w:szCs w:val="24"/>
        </w:rPr>
        <w:t>.</w:t>
      </w:r>
      <w:r w:rsidR="00B97F6F">
        <w:rPr>
          <w:rStyle w:val="FootnoteReference"/>
          <w:rFonts w:cstheme="minorHAnsi"/>
          <w:sz w:val="24"/>
          <w:szCs w:val="24"/>
        </w:rPr>
        <w:footnoteReference w:id="13"/>
      </w:r>
      <w:r w:rsidR="001B605C">
        <w:rPr>
          <w:rFonts w:cstheme="minorHAnsi"/>
          <w:sz w:val="24"/>
          <w:szCs w:val="24"/>
        </w:rPr>
        <w:t xml:space="preserve"> </w:t>
      </w:r>
      <w:r w:rsidRPr="00D74564">
        <w:rPr>
          <w:rFonts w:cstheme="minorHAnsi"/>
          <w:sz w:val="24"/>
          <w:szCs w:val="24"/>
        </w:rPr>
        <w:t xml:space="preserve">Oleh </w:t>
      </w:r>
      <w:proofErr w:type="spellStart"/>
      <w:r w:rsidRPr="00D74564">
        <w:rPr>
          <w:rFonts w:cstheme="minorHAnsi"/>
          <w:sz w:val="24"/>
          <w:szCs w:val="24"/>
        </w:rPr>
        <w:t>karena</w:t>
      </w:r>
      <w:proofErr w:type="spellEnd"/>
      <w:r w:rsidRPr="00D74564">
        <w:rPr>
          <w:rFonts w:cstheme="minorHAnsi"/>
          <w:sz w:val="24"/>
          <w:szCs w:val="24"/>
        </w:rPr>
        <w:t xml:space="preserve"> </w:t>
      </w:r>
      <w:proofErr w:type="spellStart"/>
      <w:r w:rsidRPr="00D74564">
        <w:rPr>
          <w:rFonts w:cstheme="minorHAnsi"/>
          <w:sz w:val="24"/>
          <w:szCs w:val="24"/>
        </w:rPr>
        <w:t>itu</w:t>
      </w:r>
      <w:proofErr w:type="spellEnd"/>
      <w:r w:rsidRPr="00D74564">
        <w:rPr>
          <w:rFonts w:cstheme="minorHAnsi"/>
          <w:sz w:val="24"/>
          <w:szCs w:val="24"/>
        </w:rPr>
        <w:t xml:space="preserve">, </w:t>
      </w:r>
      <w:proofErr w:type="spellStart"/>
      <w:r w:rsidRPr="00D74564">
        <w:rPr>
          <w:rFonts w:cstheme="minorHAnsi"/>
          <w:sz w:val="24"/>
          <w:szCs w:val="24"/>
        </w:rPr>
        <w:t>suatu</w:t>
      </w:r>
      <w:proofErr w:type="spellEnd"/>
      <w:r w:rsidRPr="00D74564">
        <w:rPr>
          <w:rFonts w:cstheme="minorHAnsi"/>
          <w:sz w:val="24"/>
          <w:szCs w:val="24"/>
        </w:rPr>
        <w:t xml:space="preserve"> </w:t>
      </w:r>
      <w:proofErr w:type="spellStart"/>
      <w:r w:rsidRPr="00D74564">
        <w:rPr>
          <w:rFonts w:cstheme="minorHAnsi"/>
          <w:sz w:val="24"/>
          <w:szCs w:val="24"/>
        </w:rPr>
        <w:t>kebijakan</w:t>
      </w:r>
      <w:proofErr w:type="spellEnd"/>
      <w:r w:rsidRPr="00D74564">
        <w:rPr>
          <w:rFonts w:cstheme="minorHAnsi"/>
          <w:sz w:val="24"/>
          <w:szCs w:val="24"/>
        </w:rPr>
        <w:t xml:space="preserve"> </w:t>
      </w:r>
      <w:proofErr w:type="spellStart"/>
      <w:r w:rsidRPr="00D74564">
        <w:rPr>
          <w:rFonts w:cstheme="minorHAnsi"/>
          <w:sz w:val="24"/>
          <w:szCs w:val="24"/>
        </w:rPr>
        <w:t>tidak</w:t>
      </w:r>
      <w:proofErr w:type="spellEnd"/>
      <w:r w:rsidRPr="00D74564">
        <w:rPr>
          <w:rFonts w:cstheme="minorHAnsi"/>
          <w:sz w:val="24"/>
          <w:szCs w:val="24"/>
        </w:rPr>
        <w:t xml:space="preserve"> </w:t>
      </w:r>
      <w:proofErr w:type="spellStart"/>
      <w:r w:rsidRPr="00D74564">
        <w:rPr>
          <w:rFonts w:cstheme="minorHAnsi"/>
          <w:sz w:val="24"/>
          <w:szCs w:val="24"/>
        </w:rPr>
        <w:t>hanya</w:t>
      </w:r>
      <w:proofErr w:type="spellEnd"/>
      <w:r w:rsidRPr="00D74564">
        <w:rPr>
          <w:rFonts w:cstheme="minorHAnsi"/>
          <w:sz w:val="24"/>
          <w:szCs w:val="24"/>
        </w:rPr>
        <w:t xml:space="preserve"> </w:t>
      </w:r>
      <w:proofErr w:type="spellStart"/>
      <w:r w:rsidRPr="00D74564">
        <w:rPr>
          <w:rFonts w:cstheme="minorHAnsi"/>
          <w:sz w:val="24"/>
          <w:szCs w:val="24"/>
        </w:rPr>
        <w:t>dinilai</w:t>
      </w:r>
      <w:proofErr w:type="spellEnd"/>
      <w:r w:rsidRPr="00D74564">
        <w:rPr>
          <w:rFonts w:cstheme="minorHAnsi"/>
          <w:sz w:val="24"/>
          <w:szCs w:val="24"/>
        </w:rPr>
        <w:t xml:space="preserve"> </w:t>
      </w:r>
      <w:proofErr w:type="spellStart"/>
      <w:r w:rsidRPr="00D74564">
        <w:rPr>
          <w:rFonts w:cstheme="minorHAnsi"/>
          <w:sz w:val="24"/>
          <w:szCs w:val="24"/>
        </w:rPr>
        <w:t>dari</w:t>
      </w:r>
      <w:proofErr w:type="spellEnd"/>
      <w:r w:rsidRPr="00D74564">
        <w:rPr>
          <w:rFonts w:cstheme="minorHAnsi"/>
          <w:sz w:val="24"/>
          <w:szCs w:val="24"/>
        </w:rPr>
        <w:t xml:space="preserve"> </w:t>
      </w:r>
      <w:proofErr w:type="spellStart"/>
      <w:r w:rsidRPr="00D74564">
        <w:rPr>
          <w:rFonts w:cstheme="minorHAnsi"/>
          <w:sz w:val="24"/>
          <w:szCs w:val="24"/>
        </w:rPr>
        <w:t>adanya</w:t>
      </w:r>
      <w:proofErr w:type="spellEnd"/>
      <w:r w:rsidRPr="00D74564">
        <w:rPr>
          <w:rFonts w:cstheme="minorHAnsi"/>
          <w:sz w:val="24"/>
          <w:szCs w:val="24"/>
        </w:rPr>
        <w:t xml:space="preserve"> </w:t>
      </w:r>
      <w:proofErr w:type="spellStart"/>
      <w:r w:rsidRPr="00D74564">
        <w:rPr>
          <w:rFonts w:cstheme="minorHAnsi"/>
          <w:sz w:val="24"/>
          <w:szCs w:val="24"/>
        </w:rPr>
        <w:t>manfaat</w:t>
      </w:r>
      <w:proofErr w:type="spellEnd"/>
      <w:r w:rsidRPr="00D74564">
        <w:rPr>
          <w:rFonts w:cstheme="minorHAnsi"/>
          <w:sz w:val="24"/>
          <w:szCs w:val="24"/>
        </w:rPr>
        <w:t xml:space="preserve"> yang </w:t>
      </w:r>
      <w:proofErr w:type="spellStart"/>
      <w:r w:rsidRPr="00D74564">
        <w:rPr>
          <w:rFonts w:cstheme="minorHAnsi"/>
          <w:sz w:val="24"/>
          <w:szCs w:val="24"/>
        </w:rPr>
        <w:t>dihasilkan</w:t>
      </w:r>
      <w:proofErr w:type="spellEnd"/>
      <w:r w:rsidRPr="00D74564">
        <w:rPr>
          <w:rFonts w:cstheme="minorHAnsi"/>
          <w:sz w:val="24"/>
          <w:szCs w:val="24"/>
        </w:rPr>
        <w:t xml:space="preserve">, </w:t>
      </w:r>
      <w:proofErr w:type="spellStart"/>
      <w:r w:rsidRPr="00D74564">
        <w:rPr>
          <w:rFonts w:cstheme="minorHAnsi"/>
          <w:sz w:val="24"/>
          <w:szCs w:val="24"/>
        </w:rPr>
        <w:t>tetapi</w:t>
      </w:r>
      <w:proofErr w:type="spellEnd"/>
      <w:r w:rsidRPr="00D74564">
        <w:rPr>
          <w:rFonts w:cstheme="minorHAnsi"/>
          <w:sz w:val="24"/>
          <w:szCs w:val="24"/>
        </w:rPr>
        <w:t xml:space="preserve"> juga </w:t>
      </w:r>
      <w:proofErr w:type="spellStart"/>
      <w:r w:rsidRPr="00D74564">
        <w:rPr>
          <w:rFonts w:cstheme="minorHAnsi"/>
          <w:sz w:val="24"/>
          <w:szCs w:val="24"/>
        </w:rPr>
        <w:t>dari</w:t>
      </w:r>
      <w:proofErr w:type="spellEnd"/>
      <w:r w:rsidRPr="00D74564">
        <w:rPr>
          <w:rFonts w:cstheme="minorHAnsi"/>
          <w:sz w:val="24"/>
          <w:szCs w:val="24"/>
        </w:rPr>
        <w:t xml:space="preserve"> </w:t>
      </w:r>
      <w:proofErr w:type="spellStart"/>
      <w:r w:rsidRPr="00D74564">
        <w:rPr>
          <w:rFonts w:cstheme="minorHAnsi"/>
          <w:sz w:val="24"/>
          <w:szCs w:val="24"/>
        </w:rPr>
        <w:t>kesesuaiannya</w:t>
      </w:r>
      <w:proofErr w:type="spellEnd"/>
      <w:r w:rsidRPr="00D74564">
        <w:rPr>
          <w:rFonts w:cstheme="minorHAnsi"/>
          <w:sz w:val="24"/>
          <w:szCs w:val="24"/>
        </w:rPr>
        <w:t xml:space="preserve"> </w:t>
      </w:r>
      <w:proofErr w:type="spellStart"/>
      <w:r w:rsidRPr="00D74564">
        <w:rPr>
          <w:rFonts w:cstheme="minorHAnsi"/>
          <w:sz w:val="24"/>
          <w:szCs w:val="24"/>
        </w:rPr>
        <w:t>dengan</w:t>
      </w:r>
      <w:proofErr w:type="spellEnd"/>
      <w:r w:rsidRPr="00D74564">
        <w:rPr>
          <w:rFonts w:cstheme="minorHAnsi"/>
          <w:sz w:val="24"/>
          <w:szCs w:val="24"/>
        </w:rPr>
        <w:t xml:space="preserve"> </w:t>
      </w:r>
      <w:proofErr w:type="spellStart"/>
      <w:r w:rsidRPr="00D74564">
        <w:rPr>
          <w:rFonts w:cstheme="minorHAnsi"/>
          <w:sz w:val="24"/>
          <w:szCs w:val="24"/>
        </w:rPr>
        <w:t>urutan</w:t>
      </w:r>
      <w:proofErr w:type="spellEnd"/>
      <w:r w:rsidRPr="00D74564">
        <w:rPr>
          <w:rFonts w:cstheme="minorHAnsi"/>
          <w:sz w:val="24"/>
          <w:szCs w:val="24"/>
        </w:rPr>
        <w:t xml:space="preserve"> </w:t>
      </w:r>
      <w:proofErr w:type="spellStart"/>
      <w:r w:rsidRPr="00D74564">
        <w:rPr>
          <w:rFonts w:cstheme="minorHAnsi"/>
          <w:sz w:val="24"/>
          <w:szCs w:val="24"/>
        </w:rPr>
        <w:t>prioritas</w:t>
      </w:r>
      <w:proofErr w:type="spellEnd"/>
      <w:r w:rsidRPr="00D74564">
        <w:rPr>
          <w:rFonts w:cstheme="minorHAnsi"/>
          <w:sz w:val="24"/>
          <w:szCs w:val="24"/>
        </w:rPr>
        <w:t xml:space="preserve"> </w:t>
      </w:r>
      <w:proofErr w:type="spellStart"/>
      <w:r w:rsidRPr="00D74564">
        <w:rPr>
          <w:rFonts w:cstheme="minorHAnsi"/>
          <w:sz w:val="24"/>
          <w:szCs w:val="24"/>
        </w:rPr>
        <w:t>kemaslahatan</w:t>
      </w:r>
      <w:proofErr w:type="spellEnd"/>
      <w:r w:rsidRPr="00D74564">
        <w:rPr>
          <w:rFonts w:cstheme="minorHAnsi"/>
          <w:sz w:val="24"/>
          <w:szCs w:val="24"/>
        </w:rPr>
        <w:t xml:space="preserve"> yang </w:t>
      </w:r>
      <w:proofErr w:type="spellStart"/>
      <w:r w:rsidRPr="00D74564">
        <w:rPr>
          <w:rFonts w:cstheme="minorHAnsi"/>
          <w:sz w:val="24"/>
          <w:szCs w:val="24"/>
        </w:rPr>
        <w:t>menjadi</w:t>
      </w:r>
      <w:proofErr w:type="spellEnd"/>
      <w:r w:rsidRPr="00D74564">
        <w:rPr>
          <w:rFonts w:cstheme="minorHAnsi"/>
          <w:sz w:val="24"/>
          <w:szCs w:val="24"/>
        </w:rPr>
        <w:t xml:space="preserve"> </w:t>
      </w:r>
      <w:proofErr w:type="spellStart"/>
      <w:r w:rsidRPr="00D74564">
        <w:rPr>
          <w:rFonts w:cstheme="minorHAnsi"/>
          <w:sz w:val="24"/>
          <w:szCs w:val="24"/>
        </w:rPr>
        <w:t>tujuan</w:t>
      </w:r>
      <w:proofErr w:type="spellEnd"/>
      <w:r w:rsidRPr="00D74564">
        <w:rPr>
          <w:rFonts w:cstheme="minorHAnsi"/>
          <w:sz w:val="24"/>
          <w:szCs w:val="24"/>
        </w:rPr>
        <w:t xml:space="preserve"> </w:t>
      </w:r>
      <w:proofErr w:type="spellStart"/>
      <w:r w:rsidRPr="00D74564">
        <w:rPr>
          <w:rFonts w:cstheme="minorHAnsi"/>
          <w:sz w:val="24"/>
          <w:szCs w:val="24"/>
        </w:rPr>
        <w:t>syariat</w:t>
      </w:r>
      <w:proofErr w:type="spellEnd"/>
      <w:r w:rsidRPr="00D74564">
        <w:rPr>
          <w:rFonts w:cstheme="minorHAnsi"/>
          <w:sz w:val="24"/>
          <w:szCs w:val="24"/>
        </w:rPr>
        <w:t>.</w:t>
      </w:r>
    </w:p>
    <w:p w14:paraId="6E66FD8C" w14:textId="28B7B64A" w:rsidR="002B5C1C" w:rsidRDefault="002B5C1C" w:rsidP="000C7CBC">
      <w:pPr>
        <w:ind w:left="360" w:firstLine="360"/>
        <w:jc w:val="both"/>
        <w:rPr>
          <w:rFonts w:cstheme="minorHAnsi"/>
          <w:sz w:val="24"/>
          <w:szCs w:val="24"/>
        </w:rPr>
      </w:pPr>
      <w:r w:rsidRPr="002B5C1C">
        <w:rPr>
          <w:rFonts w:cstheme="minorHAnsi"/>
          <w:sz w:val="24"/>
          <w:szCs w:val="24"/>
        </w:rPr>
        <w:t xml:space="preserve">Di </w:t>
      </w:r>
      <w:proofErr w:type="spellStart"/>
      <w:r w:rsidRPr="002B5C1C">
        <w:rPr>
          <w:rFonts w:cstheme="minorHAnsi"/>
          <w:sz w:val="24"/>
          <w:szCs w:val="24"/>
        </w:rPr>
        <w:t>sisi</w:t>
      </w:r>
      <w:proofErr w:type="spellEnd"/>
      <w:r w:rsidRPr="002B5C1C">
        <w:rPr>
          <w:rFonts w:cstheme="minorHAnsi"/>
          <w:sz w:val="24"/>
          <w:szCs w:val="24"/>
        </w:rPr>
        <w:t xml:space="preserve"> lain, </w:t>
      </w:r>
      <w:proofErr w:type="spellStart"/>
      <w:r w:rsidRPr="002B5C1C">
        <w:rPr>
          <w:rFonts w:cstheme="minorHAnsi"/>
          <w:sz w:val="24"/>
          <w:szCs w:val="24"/>
        </w:rPr>
        <w:t>penentuan</w:t>
      </w:r>
      <w:proofErr w:type="spellEnd"/>
      <w:r w:rsidRPr="002B5C1C">
        <w:rPr>
          <w:rFonts w:cstheme="minorHAnsi"/>
          <w:sz w:val="24"/>
          <w:szCs w:val="24"/>
        </w:rPr>
        <w:t xml:space="preserve"> </w:t>
      </w:r>
      <w:proofErr w:type="spellStart"/>
      <w:r w:rsidRPr="002B5C1C">
        <w:rPr>
          <w:rFonts w:cstheme="minorHAnsi"/>
          <w:sz w:val="24"/>
          <w:szCs w:val="24"/>
        </w:rPr>
        <w:t>bentuk</w:t>
      </w:r>
      <w:proofErr w:type="spellEnd"/>
      <w:r w:rsidRPr="002B5C1C">
        <w:rPr>
          <w:rFonts w:cstheme="minorHAnsi"/>
          <w:sz w:val="24"/>
          <w:szCs w:val="24"/>
        </w:rPr>
        <w:t xml:space="preserve"> </w:t>
      </w:r>
      <w:proofErr w:type="spellStart"/>
      <w:r w:rsidRPr="002B5C1C">
        <w:rPr>
          <w:rFonts w:cstheme="minorHAnsi"/>
          <w:sz w:val="24"/>
          <w:szCs w:val="24"/>
        </w:rPr>
        <w:t>kemaslahatan</w:t>
      </w:r>
      <w:proofErr w:type="spellEnd"/>
      <w:r w:rsidRPr="002B5C1C">
        <w:rPr>
          <w:rFonts w:cstheme="minorHAnsi"/>
          <w:sz w:val="24"/>
          <w:szCs w:val="24"/>
        </w:rPr>
        <w:t xml:space="preserve"> </w:t>
      </w:r>
      <w:proofErr w:type="spellStart"/>
      <w:r w:rsidRPr="002B5C1C">
        <w:rPr>
          <w:rFonts w:cstheme="minorHAnsi"/>
          <w:sz w:val="24"/>
          <w:szCs w:val="24"/>
        </w:rPr>
        <w:t>dalam</w:t>
      </w:r>
      <w:proofErr w:type="spellEnd"/>
      <w:r w:rsidRPr="002B5C1C">
        <w:rPr>
          <w:rFonts w:cstheme="minorHAnsi"/>
          <w:sz w:val="24"/>
          <w:szCs w:val="24"/>
        </w:rPr>
        <w:t xml:space="preserve"> </w:t>
      </w:r>
      <w:proofErr w:type="spellStart"/>
      <w:r w:rsidRPr="002B5C1C">
        <w:rPr>
          <w:rFonts w:cstheme="minorHAnsi"/>
          <w:sz w:val="24"/>
          <w:szCs w:val="24"/>
        </w:rPr>
        <w:t>penyelenggaraan</w:t>
      </w:r>
      <w:proofErr w:type="spellEnd"/>
      <w:r w:rsidRPr="002B5C1C">
        <w:rPr>
          <w:rFonts w:cstheme="minorHAnsi"/>
          <w:sz w:val="24"/>
          <w:szCs w:val="24"/>
        </w:rPr>
        <w:t xml:space="preserve"> </w:t>
      </w:r>
      <w:proofErr w:type="spellStart"/>
      <w:r w:rsidRPr="002B5C1C">
        <w:rPr>
          <w:rFonts w:cstheme="minorHAnsi"/>
          <w:sz w:val="24"/>
          <w:szCs w:val="24"/>
        </w:rPr>
        <w:t>pemerintahan</w:t>
      </w:r>
      <w:proofErr w:type="spellEnd"/>
      <w:r w:rsidRPr="002B5C1C">
        <w:rPr>
          <w:rFonts w:cstheme="minorHAnsi"/>
          <w:sz w:val="24"/>
          <w:szCs w:val="24"/>
        </w:rPr>
        <w:t xml:space="preserve"> </w:t>
      </w:r>
      <w:proofErr w:type="spellStart"/>
      <w:r w:rsidRPr="002B5C1C">
        <w:rPr>
          <w:rFonts w:cstheme="minorHAnsi"/>
          <w:sz w:val="24"/>
          <w:szCs w:val="24"/>
        </w:rPr>
        <w:t>merupakan</w:t>
      </w:r>
      <w:proofErr w:type="spellEnd"/>
      <w:r w:rsidRPr="002B5C1C">
        <w:rPr>
          <w:rFonts w:cstheme="minorHAnsi"/>
          <w:sz w:val="24"/>
          <w:szCs w:val="24"/>
        </w:rPr>
        <w:t xml:space="preserve"> </w:t>
      </w:r>
      <w:proofErr w:type="spellStart"/>
      <w:r w:rsidRPr="002B5C1C">
        <w:rPr>
          <w:rFonts w:cstheme="minorHAnsi"/>
          <w:sz w:val="24"/>
          <w:szCs w:val="24"/>
        </w:rPr>
        <w:t>bagian</w:t>
      </w:r>
      <w:proofErr w:type="spellEnd"/>
      <w:r w:rsidRPr="002B5C1C">
        <w:rPr>
          <w:rFonts w:cstheme="minorHAnsi"/>
          <w:sz w:val="24"/>
          <w:szCs w:val="24"/>
        </w:rPr>
        <w:t xml:space="preserve"> </w:t>
      </w:r>
      <w:proofErr w:type="spellStart"/>
      <w:r w:rsidRPr="002B5C1C">
        <w:rPr>
          <w:rFonts w:cstheme="minorHAnsi"/>
          <w:sz w:val="24"/>
          <w:szCs w:val="24"/>
        </w:rPr>
        <w:t>dari</w:t>
      </w:r>
      <w:proofErr w:type="spellEnd"/>
      <w:r w:rsidRPr="002B5C1C">
        <w:rPr>
          <w:rFonts w:cstheme="minorHAnsi"/>
          <w:sz w:val="24"/>
          <w:szCs w:val="24"/>
        </w:rPr>
        <w:t xml:space="preserve"> </w:t>
      </w:r>
      <w:proofErr w:type="spellStart"/>
      <w:r w:rsidRPr="002B5C1C">
        <w:rPr>
          <w:rFonts w:cstheme="minorHAnsi"/>
          <w:sz w:val="24"/>
          <w:szCs w:val="24"/>
        </w:rPr>
        <w:t>ruang</w:t>
      </w:r>
      <w:proofErr w:type="spellEnd"/>
      <w:r w:rsidRPr="002B5C1C">
        <w:rPr>
          <w:rFonts w:cstheme="minorHAnsi"/>
          <w:sz w:val="24"/>
          <w:szCs w:val="24"/>
        </w:rPr>
        <w:t xml:space="preserve"> ijtihad </w:t>
      </w:r>
      <w:proofErr w:type="spellStart"/>
      <w:r w:rsidRPr="002B5C1C">
        <w:rPr>
          <w:rFonts w:cstheme="minorHAnsi"/>
          <w:i/>
          <w:iCs/>
          <w:sz w:val="24"/>
          <w:szCs w:val="24"/>
        </w:rPr>
        <w:t>ulil</w:t>
      </w:r>
      <w:proofErr w:type="spellEnd"/>
      <w:r w:rsidRPr="002B5C1C">
        <w:rPr>
          <w:rFonts w:cstheme="minorHAnsi"/>
          <w:i/>
          <w:iCs/>
          <w:sz w:val="24"/>
          <w:szCs w:val="24"/>
        </w:rPr>
        <w:t xml:space="preserve"> </w:t>
      </w:r>
      <w:proofErr w:type="spellStart"/>
      <w:r w:rsidRPr="002B5C1C">
        <w:rPr>
          <w:rFonts w:cstheme="minorHAnsi"/>
          <w:i/>
          <w:iCs/>
          <w:sz w:val="24"/>
          <w:szCs w:val="24"/>
        </w:rPr>
        <w:t>amri</w:t>
      </w:r>
      <w:proofErr w:type="spellEnd"/>
      <w:r w:rsidRPr="002B5C1C">
        <w:rPr>
          <w:rFonts w:cstheme="minorHAnsi"/>
          <w:sz w:val="24"/>
          <w:szCs w:val="24"/>
        </w:rPr>
        <w:t xml:space="preserve"> </w:t>
      </w:r>
      <w:r w:rsidR="00D23DA8">
        <w:rPr>
          <w:rFonts w:cstheme="minorHAnsi"/>
          <w:sz w:val="24"/>
          <w:szCs w:val="24"/>
        </w:rPr>
        <w:t>(</w:t>
      </w:r>
      <w:proofErr w:type="spellStart"/>
      <w:r w:rsidR="00D23DA8">
        <w:rPr>
          <w:rFonts w:cstheme="minorHAnsi"/>
          <w:sz w:val="24"/>
          <w:szCs w:val="24"/>
        </w:rPr>
        <w:t>Pemimpin</w:t>
      </w:r>
      <w:proofErr w:type="spellEnd"/>
      <w:r w:rsidR="00D23DA8">
        <w:rPr>
          <w:rFonts w:cstheme="minorHAnsi"/>
          <w:sz w:val="24"/>
          <w:szCs w:val="24"/>
        </w:rPr>
        <w:t xml:space="preserve">) </w:t>
      </w:r>
      <w:r w:rsidRPr="002B5C1C">
        <w:rPr>
          <w:rFonts w:cstheme="minorHAnsi"/>
          <w:sz w:val="24"/>
          <w:szCs w:val="24"/>
        </w:rPr>
        <w:t xml:space="preserve">yang </w:t>
      </w:r>
      <w:proofErr w:type="spellStart"/>
      <w:r w:rsidRPr="002B5C1C">
        <w:rPr>
          <w:rFonts w:cstheme="minorHAnsi"/>
          <w:sz w:val="24"/>
          <w:szCs w:val="24"/>
        </w:rPr>
        <w:t>dilaksanakan</w:t>
      </w:r>
      <w:proofErr w:type="spellEnd"/>
      <w:r w:rsidRPr="002B5C1C">
        <w:rPr>
          <w:rFonts w:cstheme="minorHAnsi"/>
          <w:sz w:val="24"/>
          <w:szCs w:val="24"/>
        </w:rPr>
        <w:t xml:space="preserve"> </w:t>
      </w:r>
      <w:proofErr w:type="spellStart"/>
      <w:r w:rsidRPr="002B5C1C">
        <w:rPr>
          <w:rFonts w:cstheme="minorHAnsi"/>
          <w:sz w:val="24"/>
          <w:szCs w:val="24"/>
        </w:rPr>
        <w:t>melalui</w:t>
      </w:r>
      <w:proofErr w:type="spellEnd"/>
      <w:r w:rsidRPr="002B5C1C">
        <w:rPr>
          <w:rFonts w:cstheme="minorHAnsi"/>
          <w:sz w:val="24"/>
          <w:szCs w:val="24"/>
        </w:rPr>
        <w:t xml:space="preserve"> </w:t>
      </w:r>
      <w:proofErr w:type="spellStart"/>
      <w:r w:rsidRPr="002B5C1C">
        <w:rPr>
          <w:rFonts w:cstheme="minorHAnsi"/>
          <w:sz w:val="24"/>
          <w:szCs w:val="24"/>
        </w:rPr>
        <w:t>mekanisme</w:t>
      </w:r>
      <w:proofErr w:type="spellEnd"/>
      <w:r w:rsidRPr="002B5C1C">
        <w:rPr>
          <w:rFonts w:cstheme="minorHAnsi"/>
          <w:sz w:val="24"/>
          <w:szCs w:val="24"/>
        </w:rPr>
        <w:t xml:space="preserve"> </w:t>
      </w:r>
      <w:proofErr w:type="spellStart"/>
      <w:r w:rsidRPr="002B5C1C">
        <w:rPr>
          <w:rFonts w:cstheme="minorHAnsi"/>
          <w:sz w:val="24"/>
          <w:szCs w:val="24"/>
        </w:rPr>
        <w:t>pengambilan</w:t>
      </w:r>
      <w:proofErr w:type="spellEnd"/>
      <w:r w:rsidRPr="002B5C1C">
        <w:rPr>
          <w:rFonts w:cstheme="minorHAnsi"/>
          <w:sz w:val="24"/>
          <w:szCs w:val="24"/>
        </w:rPr>
        <w:t xml:space="preserve"> </w:t>
      </w:r>
      <w:proofErr w:type="spellStart"/>
      <w:r w:rsidRPr="002B5C1C">
        <w:rPr>
          <w:rFonts w:cstheme="minorHAnsi"/>
          <w:sz w:val="24"/>
          <w:szCs w:val="24"/>
        </w:rPr>
        <w:t>kebijakan</w:t>
      </w:r>
      <w:proofErr w:type="spellEnd"/>
      <w:r w:rsidRPr="002B5C1C">
        <w:rPr>
          <w:rFonts w:cstheme="minorHAnsi"/>
          <w:sz w:val="24"/>
          <w:szCs w:val="24"/>
        </w:rPr>
        <w:t xml:space="preserve"> negara. </w:t>
      </w:r>
      <w:proofErr w:type="spellStart"/>
      <w:r w:rsidRPr="002B5C1C">
        <w:rPr>
          <w:rFonts w:cstheme="minorHAnsi"/>
          <w:sz w:val="24"/>
          <w:szCs w:val="24"/>
        </w:rPr>
        <w:t>Selama</w:t>
      </w:r>
      <w:proofErr w:type="spellEnd"/>
      <w:r w:rsidRPr="002B5C1C">
        <w:rPr>
          <w:rFonts w:cstheme="minorHAnsi"/>
          <w:sz w:val="24"/>
          <w:szCs w:val="24"/>
        </w:rPr>
        <w:t xml:space="preserve"> </w:t>
      </w:r>
      <w:proofErr w:type="spellStart"/>
      <w:r w:rsidRPr="002B5C1C">
        <w:rPr>
          <w:rFonts w:cstheme="minorHAnsi"/>
          <w:sz w:val="24"/>
          <w:szCs w:val="24"/>
        </w:rPr>
        <w:t>kebijakan</w:t>
      </w:r>
      <w:proofErr w:type="spellEnd"/>
      <w:r w:rsidRPr="002B5C1C">
        <w:rPr>
          <w:rFonts w:cstheme="minorHAnsi"/>
          <w:sz w:val="24"/>
          <w:szCs w:val="24"/>
        </w:rPr>
        <w:t xml:space="preserve"> </w:t>
      </w:r>
      <w:proofErr w:type="spellStart"/>
      <w:r w:rsidRPr="002B5C1C">
        <w:rPr>
          <w:rFonts w:cstheme="minorHAnsi"/>
          <w:sz w:val="24"/>
          <w:szCs w:val="24"/>
        </w:rPr>
        <w:t>tersebut</w:t>
      </w:r>
      <w:proofErr w:type="spellEnd"/>
      <w:r w:rsidRPr="002B5C1C">
        <w:rPr>
          <w:rFonts w:cstheme="minorHAnsi"/>
          <w:sz w:val="24"/>
          <w:szCs w:val="24"/>
        </w:rPr>
        <w:t xml:space="preserve"> </w:t>
      </w:r>
      <w:proofErr w:type="spellStart"/>
      <w:r w:rsidRPr="002B5C1C">
        <w:rPr>
          <w:rFonts w:cstheme="minorHAnsi"/>
          <w:sz w:val="24"/>
          <w:szCs w:val="24"/>
        </w:rPr>
        <w:t>disusun</w:t>
      </w:r>
      <w:proofErr w:type="spellEnd"/>
      <w:r w:rsidRPr="002B5C1C">
        <w:rPr>
          <w:rFonts w:cstheme="minorHAnsi"/>
          <w:sz w:val="24"/>
          <w:szCs w:val="24"/>
        </w:rPr>
        <w:t xml:space="preserve"> </w:t>
      </w:r>
      <w:proofErr w:type="spellStart"/>
      <w:r w:rsidRPr="002B5C1C">
        <w:rPr>
          <w:rFonts w:cstheme="minorHAnsi"/>
          <w:sz w:val="24"/>
          <w:szCs w:val="24"/>
        </w:rPr>
        <w:t>berdasarkan</w:t>
      </w:r>
      <w:proofErr w:type="spellEnd"/>
      <w:r w:rsidRPr="002B5C1C">
        <w:rPr>
          <w:rFonts w:cstheme="minorHAnsi"/>
          <w:sz w:val="24"/>
          <w:szCs w:val="24"/>
        </w:rPr>
        <w:t xml:space="preserve"> </w:t>
      </w:r>
      <w:proofErr w:type="spellStart"/>
      <w:r w:rsidRPr="002B5C1C">
        <w:rPr>
          <w:rFonts w:cstheme="minorHAnsi"/>
          <w:sz w:val="24"/>
          <w:szCs w:val="24"/>
        </w:rPr>
        <w:t>pertimbangan</w:t>
      </w:r>
      <w:proofErr w:type="spellEnd"/>
      <w:r w:rsidRPr="002B5C1C">
        <w:rPr>
          <w:rFonts w:cstheme="minorHAnsi"/>
          <w:sz w:val="24"/>
          <w:szCs w:val="24"/>
        </w:rPr>
        <w:t xml:space="preserve"> yang </w:t>
      </w:r>
      <w:proofErr w:type="spellStart"/>
      <w:r w:rsidRPr="002B5C1C">
        <w:rPr>
          <w:rFonts w:cstheme="minorHAnsi"/>
          <w:sz w:val="24"/>
          <w:szCs w:val="24"/>
        </w:rPr>
        <w:t>dapat</w:t>
      </w:r>
      <w:proofErr w:type="spellEnd"/>
      <w:r w:rsidRPr="002B5C1C">
        <w:rPr>
          <w:rFonts w:cstheme="minorHAnsi"/>
          <w:sz w:val="24"/>
          <w:szCs w:val="24"/>
        </w:rPr>
        <w:t xml:space="preserve"> </w:t>
      </w:r>
      <w:proofErr w:type="spellStart"/>
      <w:r w:rsidRPr="002B5C1C">
        <w:rPr>
          <w:rFonts w:cstheme="minorHAnsi"/>
          <w:sz w:val="24"/>
          <w:szCs w:val="24"/>
        </w:rPr>
        <w:t>dipertanggungjawabkan</w:t>
      </w:r>
      <w:proofErr w:type="spellEnd"/>
      <w:r w:rsidRPr="002B5C1C">
        <w:rPr>
          <w:rFonts w:cstheme="minorHAnsi"/>
          <w:sz w:val="24"/>
          <w:szCs w:val="24"/>
        </w:rPr>
        <w:t xml:space="preserve"> dan </w:t>
      </w:r>
      <w:proofErr w:type="spellStart"/>
      <w:r w:rsidRPr="002B5C1C">
        <w:rPr>
          <w:rFonts w:cstheme="minorHAnsi"/>
          <w:sz w:val="24"/>
          <w:szCs w:val="24"/>
        </w:rPr>
        <w:t>benar-benar</w:t>
      </w:r>
      <w:proofErr w:type="spellEnd"/>
      <w:r w:rsidRPr="002B5C1C">
        <w:rPr>
          <w:rFonts w:cstheme="minorHAnsi"/>
          <w:sz w:val="24"/>
          <w:szCs w:val="24"/>
        </w:rPr>
        <w:t xml:space="preserve"> </w:t>
      </w:r>
      <w:proofErr w:type="spellStart"/>
      <w:r w:rsidRPr="002B5C1C">
        <w:rPr>
          <w:rFonts w:cstheme="minorHAnsi"/>
          <w:sz w:val="24"/>
          <w:szCs w:val="24"/>
        </w:rPr>
        <w:t>ditujukan</w:t>
      </w:r>
      <w:proofErr w:type="spellEnd"/>
      <w:r w:rsidRPr="002B5C1C">
        <w:rPr>
          <w:rFonts w:cstheme="minorHAnsi"/>
          <w:sz w:val="24"/>
          <w:szCs w:val="24"/>
        </w:rPr>
        <w:t xml:space="preserve"> </w:t>
      </w:r>
      <w:proofErr w:type="spellStart"/>
      <w:r w:rsidRPr="002B5C1C">
        <w:rPr>
          <w:rFonts w:cstheme="minorHAnsi"/>
          <w:sz w:val="24"/>
          <w:szCs w:val="24"/>
        </w:rPr>
        <w:t>bagi</w:t>
      </w:r>
      <w:proofErr w:type="spellEnd"/>
      <w:r w:rsidRPr="002B5C1C">
        <w:rPr>
          <w:rFonts w:cstheme="minorHAnsi"/>
          <w:sz w:val="24"/>
          <w:szCs w:val="24"/>
        </w:rPr>
        <w:t xml:space="preserve"> </w:t>
      </w:r>
      <w:proofErr w:type="spellStart"/>
      <w:r w:rsidRPr="002B5C1C">
        <w:rPr>
          <w:rFonts w:cstheme="minorHAnsi"/>
          <w:sz w:val="24"/>
          <w:szCs w:val="24"/>
        </w:rPr>
        <w:t>kepentingan</w:t>
      </w:r>
      <w:proofErr w:type="spellEnd"/>
      <w:r w:rsidRPr="002B5C1C">
        <w:rPr>
          <w:rFonts w:cstheme="minorHAnsi"/>
          <w:sz w:val="24"/>
          <w:szCs w:val="24"/>
        </w:rPr>
        <w:t xml:space="preserve"> </w:t>
      </w:r>
      <w:proofErr w:type="spellStart"/>
      <w:r w:rsidRPr="002B5C1C">
        <w:rPr>
          <w:rFonts w:cstheme="minorHAnsi"/>
          <w:sz w:val="24"/>
          <w:szCs w:val="24"/>
        </w:rPr>
        <w:t>umum</w:t>
      </w:r>
      <w:proofErr w:type="spellEnd"/>
      <w:r w:rsidRPr="002B5C1C">
        <w:rPr>
          <w:rFonts w:cstheme="minorHAnsi"/>
          <w:sz w:val="24"/>
          <w:szCs w:val="24"/>
        </w:rPr>
        <w:t xml:space="preserve">, </w:t>
      </w:r>
      <w:proofErr w:type="spellStart"/>
      <w:r w:rsidRPr="002B5C1C">
        <w:rPr>
          <w:rFonts w:cstheme="minorHAnsi"/>
          <w:sz w:val="24"/>
          <w:szCs w:val="24"/>
        </w:rPr>
        <w:t>maka</w:t>
      </w:r>
      <w:proofErr w:type="spellEnd"/>
      <w:r w:rsidRPr="002B5C1C">
        <w:rPr>
          <w:rFonts w:cstheme="minorHAnsi"/>
          <w:sz w:val="24"/>
          <w:szCs w:val="24"/>
        </w:rPr>
        <w:t xml:space="preserve"> pada </w:t>
      </w:r>
      <w:proofErr w:type="spellStart"/>
      <w:r w:rsidRPr="002B5C1C">
        <w:rPr>
          <w:rFonts w:cstheme="minorHAnsi"/>
          <w:sz w:val="24"/>
          <w:szCs w:val="24"/>
        </w:rPr>
        <w:t>dasarnya</w:t>
      </w:r>
      <w:proofErr w:type="spellEnd"/>
      <w:r w:rsidRPr="002B5C1C">
        <w:rPr>
          <w:rFonts w:cstheme="minorHAnsi"/>
          <w:sz w:val="24"/>
          <w:szCs w:val="24"/>
        </w:rPr>
        <w:t xml:space="preserve"> </w:t>
      </w:r>
      <w:proofErr w:type="spellStart"/>
      <w:r w:rsidRPr="002B5C1C">
        <w:rPr>
          <w:rFonts w:cstheme="minorHAnsi"/>
          <w:sz w:val="24"/>
          <w:szCs w:val="24"/>
        </w:rPr>
        <w:t>pemerintah</w:t>
      </w:r>
      <w:proofErr w:type="spellEnd"/>
      <w:r w:rsidRPr="002B5C1C">
        <w:rPr>
          <w:rFonts w:cstheme="minorHAnsi"/>
          <w:sz w:val="24"/>
          <w:szCs w:val="24"/>
        </w:rPr>
        <w:t xml:space="preserve"> </w:t>
      </w:r>
      <w:proofErr w:type="spellStart"/>
      <w:r w:rsidRPr="002B5C1C">
        <w:rPr>
          <w:rFonts w:cstheme="minorHAnsi"/>
          <w:sz w:val="24"/>
          <w:szCs w:val="24"/>
        </w:rPr>
        <w:t>memiliki</w:t>
      </w:r>
      <w:proofErr w:type="spellEnd"/>
      <w:r w:rsidRPr="002B5C1C">
        <w:rPr>
          <w:rFonts w:cstheme="minorHAnsi"/>
          <w:sz w:val="24"/>
          <w:szCs w:val="24"/>
        </w:rPr>
        <w:t xml:space="preserve"> </w:t>
      </w:r>
      <w:proofErr w:type="spellStart"/>
      <w:r w:rsidRPr="002B5C1C">
        <w:rPr>
          <w:rFonts w:cstheme="minorHAnsi"/>
          <w:sz w:val="24"/>
          <w:szCs w:val="24"/>
        </w:rPr>
        <w:t>kewenangan</w:t>
      </w:r>
      <w:proofErr w:type="spellEnd"/>
      <w:r w:rsidRPr="002B5C1C">
        <w:rPr>
          <w:rFonts w:cstheme="minorHAnsi"/>
          <w:sz w:val="24"/>
          <w:szCs w:val="24"/>
        </w:rPr>
        <w:t xml:space="preserve"> </w:t>
      </w:r>
      <w:proofErr w:type="spellStart"/>
      <w:r w:rsidRPr="002B5C1C">
        <w:rPr>
          <w:rFonts w:cstheme="minorHAnsi"/>
          <w:sz w:val="24"/>
          <w:szCs w:val="24"/>
        </w:rPr>
        <w:t>untuk</w:t>
      </w:r>
      <w:proofErr w:type="spellEnd"/>
      <w:r w:rsidRPr="002B5C1C">
        <w:rPr>
          <w:rFonts w:cstheme="minorHAnsi"/>
          <w:sz w:val="24"/>
          <w:szCs w:val="24"/>
        </w:rPr>
        <w:t xml:space="preserve"> </w:t>
      </w:r>
      <w:proofErr w:type="spellStart"/>
      <w:r w:rsidRPr="002B5C1C">
        <w:rPr>
          <w:rFonts w:cstheme="minorHAnsi"/>
          <w:sz w:val="24"/>
          <w:szCs w:val="24"/>
        </w:rPr>
        <w:t>menetapkannya</w:t>
      </w:r>
      <w:proofErr w:type="spellEnd"/>
      <w:r w:rsidRPr="002B5C1C">
        <w:rPr>
          <w:rFonts w:cstheme="minorHAnsi"/>
          <w:sz w:val="24"/>
          <w:szCs w:val="24"/>
        </w:rPr>
        <w:t>.</w:t>
      </w:r>
      <w:r w:rsidR="008A5BA2">
        <w:rPr>
          <w:rStyle w:val="FootnoteReference"/>
          <w:rFonts w:cstheme="minorHAnsi"/>
          <w:sz w:val="24"/>
          <w:szCs w:val="24"/>
        </w:rPr>
        <w:footnoteReference w:id="14"/>
      </w:r>
      <w:r w:rsidRPr="002B5C1C">
        <w:rPr>
          <w:rFonts w:cstheme="minorHAnsi"/>
          <w:sz w:val="24"/>
          <w:szCs w:val="24"/>
        </w:rPr>
        <w:t xml:space="preserve"> </w:t>
      </w:r>
      <w:proofErr w:type="spellStart"/>
      <w:r w:rsidR="00666274">
        <w:rPr>
          <w:rFonts w:cstheme="minorHAnsi"/>
          <w:sz w:val="24"/>
          <w:szCs w:val="24"/>
        </w:rPr>
        <w:t>Sehingga</w:t>
      </w:r>
      <w:proofErr w:type="spellEnd"/>
      <w:r w:rsidR="00666274">
        <w:rPr>
          <w:rFonts w:cstheme="minorHAnsi"/>
          <w:sz w:val="24"/>
          <w:szCs w:val="24"/>
        </w:rPr>
        <w:t xml:space="preserve"> </w:t>
      </w:r>
      <w:proofErr w:type="spellStart"/>
      <w:r w:rsidR="00666274">
        <w:rPr>
          <w:rFonts w:cstheme="minorHAnsi"/>
          <w:sz w:val="24"/>
          <w:szCs w:val="24"/>
        </w:rPr>
        <w:t>dalam</w:t>
      </w:r>
      <w:proofErr w:type="spellEnd"/>
      <w:r w:rsidR="00666274">
        <w:rPr>
          <w:rFonts w:cstheme="minorHAnsi"/>
          <w:sz w:val="24"/>
          <w:szCs w:val="24"/>
        </w:rPr>
        <w:t xml:space="preserve"> </w:t>
      </w:r>
      <w:proofErr w:type="spellStart"/>
      <w:r w:rsidR="00666274">
        <w:rPr>
          <w:rFonts w:cstheme="minorHAnsi"/>
          <w:sz w:val="24"/>
          <w:szCs w:val="24"/>
        </w:rPr>
        <w:t>kasus</w:t>
      </w:r>
      <w:proofErr w:type="spellEnd"/>
      <w:r w:rsidR="00666274">
        <w:rPr>
          <w:rFonts w:cstheme="minorHAnsi"/>
          <w:sz w:val="24"/>
          <w:szCs w:val="24"/>
        </w:rPr>
        <w:t xml:space="preserve"> </w:t>
      </w:r>
      <w:proofErr w:type="spellStart"/>
      <w:r w:rsidR="00666274">
        <w:rPr>
          <w:rFonts w:cstheme="minorHAnsi"/>
          <w:sz w:val="24"/>
          <w:szCs w:val="24"/>
        </w:rPr>
        <w:t>ini</w:t>
      </w:r>
      <w:proofErr w:type="spellEnd"/>
      <w:r w:rsidR="00666274">
        <w:rPr>
          <w:rFonts w:cstheme="minorHAnsi"/>
          <w:sz w:val="24"/>
          <w:szCs w:val="24"/>
        </w:rPr>
        <w:t xml:space="preserve">, </w:t>
      </w:r>
      <w:proofErr w:type="spellStart"/>
      <w:r w:rsidR="00666274">
        <w:rPr>
          <w:rFonts w:cstheme="minorHAnsi"/>
          <w:sz w:val="24"/>
          <w:szCs w:val="24"/>
        </w:rPr>
        <w:t>seorang</w:t>
      </w:r>
      <w:proofErr w:type="spellEnd"/>
      <w:r w:rsidR="00666274">
        <w:rPr>
          <w:rFonts w:cstheme="minorHAnsi"/>
          <w:sz w:val="24"/>
          <w:szCs w:val="24"/>
        </w:rPr>
        <w:t xml:space="preserve"> imam </w:t>
      </w:r>
      <w:proofErr w:type="spellStart"/>
      <w:r w:rsidR="00666274">
        <w:rPr>
          <w:rFonts w:cstheme="minorHAnsi"/>
          <w:sz w:val="24"/>
          <w:szCs w:val="24"/>
        </w:rPr>
        <w:t>atau</w:t>
      </w:r>
      <w:proofErr w:type="spellEnd"/>
      <w:r w:rsidR="00666274">
        <w:rPr>
          <w:rFonts w:cstheme="minorHAnsi"/>
          <w:sz w:val="24"/>
          <w:szCs w:val="24"/>
        </w:rPr>
        <w:t xml:space="preserve"> </w:t>
      </w:r>
      <w:proofErr w:type="spellStart"/>
      <w:r w:rsidR="00666274">
        <w:rPr>
          <w:rFonts w:cstheme="minorHAnsi"/>
          <w:sz w:val="24"/>
          <w:szCs w:val="24"/>
        </w:rPr>
        <w:t>pemimpin</w:t>
      </w:r>
      <w:proofErr w:type="spellEnd"/>
      <w:r w:rsidR="00666274">
        <w:rPr>
          <w:rFonts w:cstheme="minorHAnsi"/>
          <w:sz w:val="24"/>
          <w:szCs w:val="24"/>
        </w:rPr>
        <w:t xml:space="preserve"> </w:t>
      </w:r>
      <w:proofErr w:type="spellStart"/>
      <w:r w:rsidR="00666274">
        <w:rPr>
          <w:rFonts w:cstheme="minorHAnsi"/>
          <w:sz w:val="24"/>
          <w:szCs w:val="24"/>
        </w:rPr>
        <w:t>diperbolehkan</w:t>
      </w:r>
      <w:proofErr w:type="spellEnd"/>
      <w:r w:rsidR="00666274">
        <w:rPr>
          <w:rFonts w:cstheme="minorHAnsi"/>
          <w:sz w:val="24"/>
          <w:szCs w:val="24"/>
        </w:rPr>
        <w:t xml:space="preserve"> </w:t>
      </w:r>
      <w:proofErr w:type="spellStart"/>
      <w:r w:rsidR="00666274">
        <w:rPr>
          <w:rFonts w:cstheme="minorHAnsi"/>
          <w:sz w:val="24"/>
          <w:szCs w:val="24"/>
        </w:rPr>
        <w:t>berkurban</w:t>
      </w:r>
      <w:proofErr w:type="spellEnd"/>
      <w:r w:rsidR="00666274">
        <w:rPr>
          <w:rFonts w:cstheme="minorHAnsi"/>
          <w:sz w:val="24"/>
          <w:szCs w:val="24"/>
        </w:rPr>
        <w:t xml:space="preserve"> </w:t>
      </w:r>
      <w:proofErr w:type="spellStart"/>
      <w:r w:rsidR="00666274">
        <w:rPr>
          <w:rFonts w:cstheme="minorHAnsi"/>
          <w:sz w:val="24"/>
          <w:szCs w:val="24"/>
        </w:rPr>
        <w:t>dengan</w:t>
      </w:r>
      <w:proofErr w:type="spellEnd"/>
      <w:r w:rsidR="00666274">
        <w:rPr>
          <w:rFonts w:cstheme="minorHAnsi"/>
          <w:sz w:val="24"/>
          <w:szCs w:val="24"/>
        </w:rPr>
        <w:t xml:space="preserve"> </w:t>
      </w:r>
      <w:proofErr w:type="spellStart"/>
      <w:r w:rsidR="00666274">
        <w:rPr>
          <w:rFonts w:cstheme="minorHAnsi"/>
          <w:sz w:val="24"/>
          <w:szCs w:val="24"/>
        </w:rPr>
        <w:t>menggunakan</w:t>
      </w:r>
      <w:proofErr w:type="spellEnd"/>
      <w:r w:rsidR="00666274">
        <w:rPr>
          <w:rFonts w:cstheme="minorHAnsi"/>
          <w:sz w:val="24"/>
          <w:szCs w:val="24"/>
        </w:rPr>
        <w:t xml:space="preserve"> dana </w:t>
      </w:r>
      <w:proofErr w:type="spellStart"/>
      <w:r w:rsidR="00666274">
        <w:rPr>
          <w:rFonts w:cstheme="minorHAnsi"/>
          <w:sz w:val="24"/>
          <w:szCs w:val="24"/>
        </w:rPr>
        <w:t>milik</w:t>
      </w:r>
      <w:proofErr w:type="spellEnd"/>
      <w:r w:rsidR="00666274">
        <w:rPr>
          <w:rFonts w:cstheme="minorHAnsi"/>
          <w:sz w:val="24"/>
          <w:szCs w:val="24"/>
        </w:rPr>
        <w:t xml:space="preserve"> </w:t>
      </w:r>
      <w:proofErr w:type="spellStart"/>
      <w:r w:rsidR="00666274">
        <w:rPr>
          <w:rFonts w:cstheme="minorHAnsi"/>
          <w:sz w:val="24"/>
          <w:szCs w:val="24"/>
        </w:rPr>
        <w:t>umum</w:t>
      </w:r>
      <w:proofErr w:type="spellEnd"/>
      <w:r w:rsidR="00666274">
        <w:rPr>
          <w:rFonts w:cstheme="minorHAnsi"/>
          <w:sz w:val="24"/>
          <w:szCs w:val="24"/>
        </w:rPr>
        <w:t>.</w:t>
      </w:r>
      <w:r w:rsidR="00666274">
        <w:rPr>
          <w:rStyle w:val="FootnoteReference"/>
          <w:rFonts w:cstheme="minorHAnsi"/>
          <w:sz w:val="24"/>
          <w:szCs w:val="24"/>
        </w:rPr>
        <w:footnoteReference w:id="15"/>
      </w:r>
      <w:r w:rsidR="00666274">
        <w:rPr>
          <w:rFonts w:cstheme="minorHAnsi"/>
          <w:sz w:val="24"/>
          <w:szCs w:val="24"/>
        </w:rPr>
        <w:t xml:space="preserve"> </w:t>
      </w:r>
      <w:proofErr w:type="spellStart"/>
      <w:r w:rsidRPr="002B5C1C">
        <w:rPr>
          <w:rFonts w:cstheme="minorHAnsi"/>
          <w:sz w:val="24"/>
          <w:szCs w:val="24"/>
        </w:rPr>
        <w:t>Namun</w:t>
      </w:r>
      <w:proofErr w:type="spellEnd"/>
      <w:r w:rsidRPr="002B5C1C">
        <w:rPr>
          <w:rFonts w:cstheme="minorHAnsi"/>
          <w:sz w:val="24"/>
          <w:szCs w:val="24"/>
        </w:rPr>
        <w:t xml:space="preserve"> </w:t>
      </w:r>
      <w:proofErr w:type="spellStart"/>
      <w:r w:rsidRPr="002B5C1C">
        <w:rPr>
          <w:rFonts w:cstheme="minorHAnsi"/>
          <w:sz w:val="24"/>
          <w:szCs w:val="24"/>
        </w:rPr>
        <w:t>demikian</w:t>
      </w:r>
      <w:proofErr w:type="spellEnd"/>
      <w:r w:rsidRPr="002B5C1C">
        <w:rPr>
          <w:rFonts w:cstheme="minorHAnsi"/>
          <w:sz w:val="24"/>
          <w:szCs w:val="24"/>
        </w:rPr>
        <w:t xml:space="preserve">, </w:t>
      </w:r>
      <w:proofErr w:type="spellStart"/>
      <w:r w:rsidRPr="002B5C1C">
        <w:rPr>
          <w:rFonts w:cstheme="minorHAnsi"/>
          <w:sz w:val="24"/>
          <w:szCs w:val="24"/>
        </w:rPr>
        <w:t>kewenangan</w:t>
      </w:r>
      <w:proofErr w:type="spellEnd"/>
      <w:r w:rsidRPr="002B5C1C">
        <w:rPr>
          <w:rFonts w:cstheme="minorHAnsi"/>
          <w:sz w:val="24"/>
          <w:szCs w:val="24"/>
        </w:rPr>
        <w:t xml:space="preserve"> </w:t>
      </w:r>
      <w:proofErr w:type="spellStart"/>
      <w:r w:rsidRPr="002B5C1C">
        <w:rPr>
          <w:rFonts w:cstheme="minorHAnsi"/>
          <w:sz w:val="24"/>
          <w:szCs w:val="24"/>
        </w:rPr>
        <w:t>tersebut</w:t>
      </w:r>
      <w:proofErr w:type="spellEnd"/>
      <w:r w:rsidRPr="002B5C1C">
        <w:rPr>
          <w:rFonts w:cstheme="minorHAnsi"/>
          <w:sz w:val="24"/>
          <w:szCs w:val="24"/>
        </w:rPr>
        <w:t xml:space="preserve"> </w:t>
      </w:r>
      <w:proofErr w:type="spellStart"/>
      <w:r w:rsidRPr="002B5C1C">
        <w:rPr>
          <w:rFonts w:cstheme="minorHAnsi"/>
          <w:sz w:val="24"/>
          <w:szCs w:val="24"/>
        </w:rPr>
        <w:t>tidak</w:t>
      </w:r>
      <w:proofErr w:type="spellEnd"/>
      <w:r w:rsidRPr="002B5C1C">
        <w:rPr>
          <w:rFonts w:cstheme="minorHAnsi"/>
          <w:sz w:val="24"/>
          <w:szCs w:val="24"/>
        </w:rPr>
        <w:t xml:space="preserve"> </w:t>
      </w:r>
      <w:proofErr w:type="spellStart"/>
      <w:r w:rsidRPr="002B5C1C">
        <w:rPr>
          <w:rFonts w:cstheme="minorHAnsi"/>
          <w:sz w:val="24"/>
          <w:szCs w:val="24"/>
        </w:rPr>
        <w:t>bersifat</w:t>
      </w:r>
      <w:proofErr w:type="spellEnd"/>
      <w:r w:rsidRPr="002B5C1C">
        <w:rPr>
          <w:rFonts w:cstheme="minorHAnsi"/>
          <w:sz w:val="24"/>
          <w:szCs w:val="24"/>
        </w:rPr>
        <w:t xml:space="preserve"> </w:t>
      </w:r>
      <w:proofErr w:type="spellStart"/>
      <w:r w:rsidRPr="002B5C1C">
        <w:rPr>
          <w:rFonts w:cstheme="minorHAnsi"/>
          <w:sz w:val="24"/>
          <w:szCs w:val="24"/>
        </w:rPr>
        <w:t>mutlak</w:t>
      </w:r>
      <w:proofErr w:type="spellEnd"/>
      <w:r w:rsidRPr="002B5C1C">
        <w:rPr>
          <w:rFonts w:cstheme="minorHAnsi"/>
          <w:sz w:val="24"/>
          <w:szCs w:val="24"/>
        </w:rPr>
        <w:t xml:space="preserve">, </w:t>
      </w:r>
      <w:proofErr w:type="spellStart"/>
      <w:r w:rsidRPr="002B5C1C">
        <w:rPr>
          <w:rFonts w:cstheme="minorHAnsi"/>
          <w:sz w:val="24"/>
          <w:szCs w:val="24"/>
        </w:rPr>
        <w:t>karena</w:t>
      </w:r>
      <w:proofErr w:type="spellEnd"/>
      <w:r w:rsidRPr="002B5C1C">
        <w:rPr>
          <w:rFonts w:cstheme="minorHAnsi"/>
          <w:sz w:val="24"/>
          <w:szCs w:val="24"/>
        </w:rPr>
        <w:t xml:space="preserve"> </w:t>
      </w:r>
      <w:proofErr w:type="spellStart"/>
      <w:r w:rsidRPr="002B5C1C">
        <w:rPr>
          <w:rFonts w:cstheme="minorHAnsi"/>
          <w:sz w:val="24"/>
          <w:szCs w:val="24"/>
        </w:rPr>
        <w:t>tetap</w:t>
      </w:r>
      <w:proofErr w:type="spellEnd"/>
      <w:r w:rsidRPr="002B5C1C">
        <w:rPr>
          <w:rFonts w:cstheme="minorHAnsi"/>
          <w:sz w:val="24"/>
          <w:szCs w:val="24"/>
        </w:rPr>
        <w:t xml:space="preserve"> </w:t>
      </w:r>
      <w:proofErr w:type="spellStart"/>
      <w:r w:rsidRPr="002B5C1C">
        <w:rPr>
          <w:rFonts w:cstheme="minorHAnsi"/>
          <w:sz w:val="24"/>
          <w:szCs w:val="24"/>
        </w:rPr>
        <w:t>terikat</w:t>
      </w:r>
      <w:proofErr w:type="spellEnd"/>
      <w:r w:rsidRPr="002B5C1C">
        <w:rPr>
          <w:rFonts w:cstheme="minorHAnsi"/>
          <w:sz w:val="24"/>
          <w:szCs w:val="24"/>
        </w:rPr>
        <w:t xml:space="preserve"> oleh </w:t>
      </w:r>
      <w:proofErr w:type="spellStart"/>
      <w:r w:rsidRPr="002B5C1C">
        <w:rPr>
          <w:rFonts w:cstheme="minorHAnsi"/>
          <w:sz w:val="24"/>
          <w:szCs w:val="24"/>
        </w:rPr>
        <w:t>prinsip</w:t>
      </w:r>
      <w:proofErr w:type="spellEnd"/>
      <w:r w:rsidRPr="002B5C1C">
        <w:rPr>
          <w:rFonts w:cstheme="minorHAnsi"/>
          <w:sz w:val="24"/>
          <w:szCs w:val="24"/>
        </w:rPr>
        <w:t xml:space="preserve"> </w:t>
      </w:r>
      <w:proofErr w:type="spellStart"/>
      <w:r w:rsidRPr="002B5C1C">
        <w:rPr>
          <w:rFonts w:cstheme="minorHAnsi"/>
          <w:sz w:val="24"/>
          <w:szCs w:val="24"/>
        </w:rPr>
        <w:t>keadilan</w:t>
      </w:r>
      <w:proofErr w:type="spellEnd"/>
      <w:r w:rsidRPr="002B5C1C">
        <w:rPr>
          <w:rFonts w:cstheme="minorHAnsi"/>
          <w:sz w:val="24"/>
          <w:szCs w:val="24"/>
        </w:rPr>
        <w:t xml:space="preserve">, </w:t>
      </w:r>
      <w:proofErr w:type="spellStart"/>
      <w:r w:rsidRPr="002B5C1C">
        <w:rPr>
          <w:rFonts w:cstheme="minorHAnsi"/>
          <w:sz w:val="24"/>
          <w:szCs w:val="24"/>
        </w:rPr>
        <w:t>amanah</w:t>
      </w:r>
      <w:proofErr w:type="spellEnd"/>
      <w:r w:rsidRPr="002B5C1C">
        <w:rPr>
          <w:rFonts w:cstheme="minorHAnsi"/>
          <w:sz w:val="24"/>
          <w:szCs w:val="24"/>
        </w:rPr>
        <w:t xml:space="preserve">, </w:t>
      </w:r>
      <w:proofErr w:type="spellStart"/>
      <w:r w:rsidRPr="002B5C1C">
        <w:rPr>
          <w:rFonts w:cstheme="minorHAnsi"/>
          <w:sz w:val="24"/>
          <w:szCs w:val="24"/>
        </w:rPr>
        <w:t>serta</w:t>
      </w:r>
      <w:proofErr w:type="spellEnd"/>
      <w:r w:rsidRPr="002B5C1C">
        <w:rPr>
          <w:rFonts w:cstheme="minorHAnsi"/>
          <w:sz w:val="24"/>
          <w:szCs w:val="24"/>
        </w:rPr>
        <w:t xml:space="preserve"> </w:t>
      </w:r>
      <w:proofErr w:type="spellStart"/>
      <w:r w:rsidRPr="002B5C1C">
        <w:rPr>
          <w:rFonts w:cstheme="minorHAnsi"/>
          <w:sz w:val="24"/>
          <w:szCs w:val="24"/>
        </w:rPr>
        <w:t>kewajiban</w:t>
      </w:r>
      <w:proofErr w:type="spellEnd"/>
      <w:r w:rsidRPr="002B5C1C">
        <w:rPr>
          <w:rFonts w:cstheme="minorHAnsi"/>
          <w:sz w:val="24"/>
          <w:szCs w:val="24"/>
        </w:rPr>
        <w:t xml:space="preserve"> </w:t>
      </w:r>
      <w:proofErr w:type="spellStart"/>
      <w:r w:rsidRPr="002B5C1C">
        <w:rPr>
          <w:rFonts w:cstheme="minorHAnsi"/>
          <w:sz w:val="24"/>
          <w:szCs w:val="24"/>
        </w:rPr>
        <w:t>mendahulukan</w:t>
      </w:r>
      <w:proofErr w:type="spellEnd"/>
      <w:r w:rsidRPr="002B5C1C">
        <w:rPr>
          <w:rFonts w:cstheme="minorHAnsi"/>
          <w:sz w:val="24"/>
          <w:szCs w:val="24"/>
        </w:rPr>
        <w:t xml:space="preserve"> </w:t>
      </w:r>
      <w:proofErr w:type="spellStart"/>
      <w:r w:rsidRPr="002B5C1C">
        <w:rPr>
          <w:rFonts w:cstheme="minorHAnsi"/>
          <w:sz w:val="24"/>
          <w:szCs w:val="24"/>
        </w:rPr>
        <w:t>kemaslahatan</w:t>
      </w:r>
      <w:proofErr w:type="spellEnd"/>
      <w:r w:rsidRPr="002B5C1C">
        <w:rPr>
          <w:rFonts w:cstheme="minorHAnsi"/>
          <w:sz w:val="24"/>
          <w:szCs w:val="24"/>
        </w:rPr>
        <w:t xml:space="preserve"> yang </w:t>
      </w:r>
      <w:proofErr w:type="spellStart"/>
      <w:r w:rsidRPr="002B5C1C">
        <w:rPr>
          <w:rFonts w:cstheme="minorHAnsi"/>
          <w:sz w:val="24"/>
          <w:szCs w:val="24"/>
        </w:rPr>
        <w:t>lebih</w:t>
      </w:r>
      <w:proofErr w:type="spellEnd"/>
      <w:r w:rsidRPr="002B5C1C">
        <w:rPr>
          <w:rFonts w:cstheme="minorHAnsi"/>
          <w:sz w:val="24"/>
          <w:szCs w:val="24"/>
        </w:rPr>
        <w:t xml:space="preserve"> </w:t>
      </w:r>
      <w:proofErr w:type="spellStart"/>
      <w:r w:rsidRPr="002B5C1C">
        <w:rPr>
          <w:rFonts w:cstheme="minorHAnsi"/>
          <w:sz w:val="24"/>
          <w:szCs w:val="24"/>
        </w:rPr>
        <w:t>utama</w:t>
      </w:r>
      <w:proofErr w:type="spellEnd"/>
      <w:r w:rsidRPr="002B5C1C">
        <w:rPr>
          <w:rFonts w:cstheme="minorHAnsi"/>
          <w:sz w:val="24"/>
          <w:szCs w:val="24"/>
        </w:rPr>
        <w:t>.</w:t>
      </w:r>
    </w:p>
    <w:p w14:paraId="316EB061" w14:textId="5AE3EAA0" w:rsidR="00CA710E" w:rsidRDefault="00CA710E" w:rsidP="00CA710E">
      <w:pPr>
        <w:ind w:left="360" w:firstLine="360"/>
        <w:jc w:val="both"/>
        <w:rPr>
          <w:rFonts w:cstheme="minorHAnsi"/>
          <w:sz w:val="24"/>
          <w:szCs w:val="24"/>
        </w:rPr>
      </w:pPr>
      <w:proofErr w:type="spellStart"/>
      <w:r w:rsidRPr="00892809">
        <w:rPr>
          <w:rFonts w:cstheme="minorHAnsi"/>
          <w:sz w:val="24"/>
          <w:szCs w:val="24"/>
        </w:rPr>
        <w:t>Berdasarkan</w:t>
      </w:r>
      <w:proofErr w:type="spellEnd"/>
      <w:r w:rsidRPr="00892809">
        <w:rPr>
          <w:rFonts w:cstheme="minorHAnsi"/>
          <w:sz w:val="24"/>
          <w:szCs w:val="24"/>
        </w:rPr>
        <w:t xml:space="preserve"> </w:t>
      </w:r>
      <w:proofErr w:type="spellStart"/>
      <w:r w:rsidRPr="00892809">
        <w:rPr>
          <w:rFonts w:cstheme="minorHAnsi"/>
          <w:sz w:val="24"/>
          <w:szCs w:val="24"/>
        </w:rPr>
        <w:t>uraian</w:t>
      </w:r>
      <w:proofErr w:type="spellEnd"/>
      <w:r w:rsidRPr="00892809">
        <w:rPr>
          <w:rFonts w:cstheme="minorHAnsi"/>
          <w:sz w:val="24"/>
          <w:szCs w:val="24"/>
        </w:rPr>
        <w:t xml:space="preserve"> </w:t>
      </w:r>
      <w:proofErr w:type="spellStart"/>
      <w:r w:rsidRPr="00892809">
        <w:rPr>
          <w:rFonts w:cstheme="minorHAnsi"/>
          <w:sz w:val="24"/>
          <w:szCs w:val="24"/>
        </w:rPr>
        <w:t>diatas</w:t>
      </w:r>
      <w:proofErr w:type="spellEnd"/>
      <w:r w:rsidRPr="00892809">
        <w:rPr>
          <w:rFonts w:cstheme="minorHAnsi"/>
          <w:sz w:val="24"/>
          <w:szCs w:val="24"/>
        </w:rPr>
        <w:t xml:space="preserve">, para </w:t>
      </w:r>
      <w:proofErr w:type="spellStart"/>
      <w:r w:rsidRPr="00892809">
        <w:rPr>
          <w:rFonts w:cstheme="minorHAnsi"/>
          <w:sz w:val="24"/>
          <w:szCs w:val="24"/>
        </w:rPr>
        <w:t>mubahitsin</w:t>
      </w:r>
      <w:proofErr w:type="spellEnd"/>
      <w:r w:rsidRPr="00892809">
        <w:rPr>
          <w:rFonts w:cstheme="minorHAnsi"/>
          <w:sz w:val="24"/>
          <w:szCs w:val="24"/>
        </w:rPr>
        <w:t xml:space="preserve"> </w:t>
      </w:r>
      <w:proofErr w:type="spellStart"/>
      <w:r w:rsidRPr="00892809">
        <w:rPr>
          <w:rFonts w:cstheme="minorHAnsi"/>
          <w:sz w:val="24"/>
          <w:szCs w:val="24"/>
        </w:rPr>
        <w:t>justru</w:t>
      </w:r>
      <w:proofErr w:type="spellEnd"/>
      <w:r w:rsidRPr="00892809">
        <w:rPr>
          <w:rFonts w:cstheme="minorHAnsi"/>
          <w:sz w:val="24"/>
          <w:szCs w:val="24"/>
        </w:rPr>
        <w:t xml:space="preserve"> </w:t>
      </w:r>
      <w:proofErr w:type="spellStart"/>
      <w:r w:rsidRPr="00892809">
        <w:rPr>
          <w:rFonts w:cstheme="minorHAnsi"/>
          <w:sz w:val="24"/>
          <w:szCs w:val="24"/>
        </w:rPr>
        <w:t>menganggap</w:t>
      </w:r>
      <w:proofErr w:type="spellEnd"/>
      <w:r w:rsidRPr="00892809">
        <w:rPr>
          <w:rFonts w:cstheme="minorHAnsi"/>
          <w:sz w:val="24"/>
          <w:szCs w:val="24"/>
        </w:rPr>
        <w:t xml:space="preserve"> </w:t>
      </w:r>
      <w:proofErr w:type="spellStart"/>
      <w:r w:rsidRPr="00892809">
        <w:rPr>
          <w:rFonts w:cstheme="minorHAnsi"/>
          <w:sz w:val="24"/>
          <w:szCs w:val="24"/>
        </w:rPr>
        <w:t>bahwa</w:t>
      </w:r>
      <w:proofErr w:type="spellEnd"/>
      <w:r w:rsidRPr="00892809">
        <w:rPr>
          <w:rFonts w:cstheme="minorHAnsi"/>
          <w:sz w:val="24"/>
          <w:szCs w:val="24"/>
        </w:rPr>
        <w:t xml:space="preserve"> </w:t>
      </w:r>
      <w:proofErr w:type="spellStart"/>
      <w:r w:rsidRPr="00892809">
        <w:rPr>
          <w:rFonts w:cstheme="minorHAnsi"/>
          <w:sz w:val="24"/>
          <w:szCs w:val="24"/>
        </w:rPr>
        <w:t>kebijakan</w:t>
      </w:r>
      <w:proofErr w:type="spellEnd"/>
      <w:r w:rsidRPr="00892809">
        <w:rPr>
          <w:rFonts w:cstheme="minorHAnsi"/>
          <w:sz w:val="24"/>
          <w:szCs w:val="24"/>
        </w:rPr>
        <w:t xml:space="preserve"> </w:t>
      </w:r>
      <w:proofErr w:type="spellStart"/>
      <w:r w:rsidRPr="00892809">
        <w:rPr>
          <w:rFonts w:cstheme="minorHAnsi"/>
          <w:sz w:val="24"/>
          <w:szCs w:val="24"/>
        </w:rPr>
        <w:t>ini</w:t>
      </w:r>
      <w:proofErr w:type="spellEnd"/>
      <w:r w:rsidRPr="00892809">
        <w:rPr>
          <w:rFonts w:cstheme="minorHAnsi"/>
          <w:sz w:val="24"/>
          <w:szCs w:val="24"/>
        </w:rPr>
        <w:t xml:space="preserve"> </w:t>
      </w:r>
      <w:proofErr w:type="spellStart"/>
      <w:r w:rsidRPr="00892809">
        <w:rPr>
          <w:rFonts w:cstheme="minorHAnsi"/>
          <w:sz w:val="24"/>
          <w:szCs w:val="24"/>
        </w:rPr>
        <w:t>dirasa</w:t>
      </w:r>
      <w:proofErr w:type="spellEnd"/>
      <w:r w:rsidRPr="00892809">
        <w:rPr>
          <w:rFonts w:cstheme="minorHAnsi"/>
          <w:sz w:val="24"/>
          <w:szCs w:val="24"/>
        </w:rPr>
        <w:t xml:space="preserve"> </w:t>
      </w:r>
      <w:proofErr w:type="spellStart"/>
      <w:r w:rsidRPr="00892809">
        <w:rPr>
          <w:rFonts w:cstheme="minorHAnsi"/>
          <w:sz w:val="24"/>
          <w:szCs w:val="24"/>
        </w:rPr>
        <w:t>kurang</w:t>
      </w:r>
      <w:proofErr w:type="spellEnd"/>
      <w:r w:rsidRPr="00892809">
        <w:rPr>
          <w:rFonts w:cstheme="minorHAnsi"/>
          <w:sz w:val="24"/>
          <w:szCs w:val="24"/>
        </w:rPr>
        <w:t xml:space="preserve"> </w:t>
      </w:r>
      <w:proofErr w:type="spellStart"/>
      <w:r w:rsidRPr="00892809">
        <w:rPr>
          <w:rFonts w:cstheme="minorHAnsi"/>
          <w:sz w:val="24"/>
          <w:szCs w:val="24"/>
        </w:rPr>
        <w:t>memenuhi</w:t>
      </w:r>
      <w:proofErr w:type="spellEnd"/>
      <w:r w:rsidRPr="00892809">
        <w:rPr>
          <w:rFonts w:cstheme="minorHAnsi"/>
          <w:sz w:val="24"/>
          <w:szCs w:val="24"/>
        </w:rPr>
        <w:t xml:space="preserve"> </w:t>
      </w:r>
      <w:proofErr w:type="spellStart"/>
      <w:r w:rsidRPr="00892809">
        <w:rPr>
          <w:rFonts w:cstheme="minorHAnsi"/>
          <w:sz w:val="24"/>
          <w:szCs w:val="24"/>
        </w:rPr>
        <w:t>skala</w:t>
      </w:r>
      <w:proofErr w:type="spellEnd"/>
      <w:r w:rsidRPr="00892809">
        <w:rPr>
          <w:rFonts w:cstheme="minorHAnsi"/>
          <w:sz w:val="24"/>
          <w:szCs w:val="24"/>
        </w:rPr>
        <w:t xml:space="preserve"> </w:t>
      </w:r>
      <w:proofErr w:type="spellStart"/>
      <w:r w:rsidRPr="00892809">
        <w:rPr>
          <w:rFonts w:cstheme="minorHAnsi"/>
          <w:sz w:val="24"/>
          <w:szCs w:val="24"/>
        </w:rPr>
        <w:t>prioritas</w:t>
      </w:r>
      <w:proofErr w:type="spellEnd"/>
      <w:r w:rsidRPr="00892809">
        <w:rPr>
          <w:rFonts w:cstheme="minorHAnsi"/>
          <w:sz w:val="24"/>
          <w:szCs w:val="24"/>
        </w:rPr>
        <w:t xml:space="preserve">, </w:t>
      </w:r>
      <w:proofErr w:type="spellStart"/>
      <w:r w:rsidRPr="00892809">
        <w:rPr>
          <w:rFonts w:cstheme="minorHAnsi"/>
          <w:sz w:val="24"/>
          <w:szCs w:val="24"/>
        </w:rPr>
        <w:t>karena</w:t>
      </w:r>
      <w:proofErr w:type="spellEnd"/>
      <w:r w:rsidRPr="00892809">
        <w:rPr>
          <w:rFonts w:cstheme="minorHAnsi"/>
          <w:sz w:val="24"/>
          <w:szCs w:val="24"/>
        </w:rPr>
        <w:t xml:space="preserve"> </w:t>
      </w:r>
      <w:proofErr w:type="spellStart"/>
      <w:r w:rsidRPr="00892809">
        <w:rPr>
          <w:rFonts w:cstheme="minorHAnsi"/>
          <w:sz w:val="24"/>
          <w:szCs w:val="24"/>
        </w:rPr>
        <w:t>menimbang</w:t>
      </w:r>
      <w:proofErr w:type="spellEnd"/>
      <w:r w:rsidRPr="00892809">
        <w:rPr>
          <w:rFonts w:cstheme="minorHAnsi"/>
          <w:sz w:val="24"/>
          <w:szCs w:val="24"/>
        </w:rPr>
        <w:t xml:space="preserve"> </w:t>
      </w:r>
      <w:proofErr w:type="spellStart"/>
      <w:r w:rsidRPr="00892809">
        <w:rPr>
          <w:rFonts w:cstheme="minorHAnsi"/>
          <w:sz w:val="24"/>
          <w:szCs w:val="24"/>
        </w:rPr>
        <w:t>kebijakan</w:t>
      </w:r>
      <w:proofErr w:type="spellEnd"/>
      <w:r w:rsidRPr="00892809">
        <w:rPr>
          <w:rFonts w:cstheme="minorHAnsi"/>
          <w:sz w:val="24"/>
          <w:szCs w:val="24"/>
        </w:rPr>
        <w:t xml:space="preserve"> </w:t>
      </w:r>
      <w:proofErr w:type="spellStart"/>
      <w:r w:rsidRPr="00892809">
        <w:rPr>
          <w:rFonts w:cstheme="minorHAnsi"/>
          <w:sz w:val="24"/>
          <w:szCs w:val="24"/>
        </w:rPr>
        <w:t>ini</w:t>
      </w:r>
      <w:proofErr w:type="spellEnd"/>
      <w:r w:rsidRPr="00892809">
        <w:rPr>
          <w:rFonts w:cstheme="minorHAnsi"/>
          <w:sz w:val="24"/>
          <w:szCs w:val="24"/>
        </w:rPr>
        <w:t xml:space="preserve"> </w:t>
      </w:r>
      <w:proofErr w:type="spellStart"/>
      <w:r w:rsidRPr="00892809">
        <w:rPr>
          <w:rFonts w:cstheme="minorHAnsi"/>
          <w:sz w:val="24"/>
          <w:szCs w:val="24"/>
        </w:rPr>
        <w:t>membutuhkan</w:t>
      </w:r>
      <w:proofErr w:type="spellEnd"/>
      <w:r w:rsidRPr="00892809">
        <w:rPr>
          <w:rFonts w:cstheme="minorHAnsi"/>
          <w:sz w:val="24"/>
          <w:szCs w:val="24"/>
        </w:rPr>
        <w:t xml:space="preserve"> </w:t>
      </w:r>
      <w:proofErr w:type="spellStart"/>
      <w:r w:rsidRPr="00892809">
        <w:rPr>
          <w:rFonts w:cstheme="minorHAnsi"/>
          <w:sz w:val="24"/>
          <w:szCs w:val="24"/>
        </w:rPr>
        <w:t>Anggaran</w:t>
      </w:r>
      <w:proofErr w:type="spellEnd"/>
      <w:r w:rsidRPr="00892809">
        <w:rPr>
          <w:rFonts w:cstheme="minorHAnsi"/>
          <w:sz w:val="24"/>
          <w:szCs w:val="24"/>
        </w:rPr>
        <w:t xml:space="preserve"> yang sangat </w:t>
      </w:r>
      <w:proofErr w:type="spellStart"/>
      <w:r w:rsidRPr="00892809">
        <w:rPr>
          <w:rFonts w:cstheme="minorHAnsi"/>
          <w:sz w:val="24"/>
          <w:szCs w:val="24"/>
        </w:rPr>
        <w:t>besar</w:t>
      </w:r>
      <w:proofErr w:type="spellEnd"/>
      <w:r w:rsidRPr="00892809">
        <w:rPr>
          <w:rFonts w:cstheme="minorHAnsi"/>
          <w:sz w:val="24"/>
          <w:szCs w:val="24"/>
        </w:rPr>
        <w:t xml:space="preserve"> </w:t>
      </w:r>
      <w:proofErr w:type="spellStart"/>
      <w:r w:rsidRPr="00892809">
        <w:rPr>
          <w:rFonts w:cstheme="minorHAnsi"/>
          <w:sz w:val="24"/>
          <w:szCs w:val="24"/>
        </w:rPr>
        <w:t>dalam</w:t>
      </w:r>
      <w:proofErr w:type="spellEnd"/>
      <w:r w:rsidRPr="00892809">
        <w:rPr>
          <w:rFonts w:cstheme="minorHAnsi"/>
          <w:sz w:val="24"/>
          <w:szCs w:val="24"/>
        </w:rPr>
        <w:t xml:space="preserve"> </w:t>
      </w:r>
      <w:proofErr w:type="spellStart"/>
      <w:r w:rsidRPr="00892809">
        <w:rPr>
          <w:rFonts w:cstheme="minorHAnsi"/>
          <w:sz w:val="24"/>
          <w:szCs w:val="24"/>
        </w:rPr>
        <w:t>satu</w:t>
      </w:r>
      <w:proofErr w:type="spellEnd"/>
      <w:r w:rsidRPr="00892809">
        <w:rPr>
          <w:rFonts w:cstheme="minorHAnsi"/>
          <w:sz w:val="24"/>
          <w:szCs w:val="24"/>
        </w:rPr>
        <w:t xml:space="preserve"> </w:t>
      </w:r>
      <w:proofErr w:type="spellStart"/>
      <w:r w:rsidRPr="00892809">
        <w:rPr>
          <w:rFonts w:cstheme="minorHAnsi"/>
          <w:sz w:val="24"/>
          <w:szCs w:val="24"/>
        </w:rPr>
        <w:t>waktu</w:t>
      </w:r>
      <w:proofErr w:type="spellEnd"/>
      <w:r w:rsidRPr="00892809">
        <w:rPr>
          <w:rFonts w:cstheme="minorHAnsi"/>
          <w:sz w:val="24"/>
          <w:szCs w:val="24"/>
        </w:rPr>
        <w:t xml:space="preserve"> </w:t>
      </w:r>
      <w:proofErr w:type="spellStart"/>
      <w:r w:rsidRPr="00892809">
        <w:rPr>
          <w:rFonts w:cstheme="minorHAnsi"/>
          <w:sz w:val="24"/>
          <w:szCs w:val="24"/>
        </w:rPr>
        <w:t>yaitu</w:t>
      </w:r>
      <w:proofErr w:type="spellEnd"/>
      <w:r w:rsidRPr="00892809">
        <w:rPr>
          <w:rFonts w:cstheme="minorHAnsi"/>
          <w:sz w:val="24"/>
          <w:szCs w:val="24"/>
        </w:rPr>
        <w:t xml:space="preserve"> </w:t>
      </w:r>
      <w:proofErr w:type="spellStart"/>
      <w:r w:rsidRPr="00892809">
        <w:rPr>
          <w:rFonts w:cstheme="minorHAnsi"/>
          <w:sz w:val="24"/>
          <w:szCs w:val="24"/>
        </w:rPr>
        <w:t>Idul</w:t>
      </w:r>
      <w:proofErr w:type="spellEnd"/>
      <w:r w:rsidRPr="00892809">
        <w:rPr>
          <w:rFonts w:cstheme="minorHAnsi"/>
          <w:sz w:val="24"/>
          <w:szCs w:val="24"/>
        </w:rPr>
        <w:t xml:space="preserve"> Adha, </w:t>
      </w:r>
      <w:proofErr w:type="spellStart"/>
      <w:r w:rsidRPr="00892809">
        <w:rPr>
          <w:rFonts w:cstheme="minorHAnsi"/>
          <w:sz w:val="24"/>
          <w:szCs w:val="24"/>
        </w:rPr>
        <w:t>dibandingkan</w:t>
      </w:r>
      <w:proofErr w:type="spellEnd"/>
      <w:r w:rsidRPr="00892809">
        <w:rPr>
          <w:rFonts w:cstheme="minorHAnsi"/>
          <w:sz w:val="24"/>
          <w:szCs w:val="24"/>
        </w:rPr>
        <w:t xml:space="preserve"> </w:t>
      </w:r>
      <w:proofErr w:type="spellStart"/>
      <w:r w:rsidRPr="00892809">
        <w:rPr>
          <w:rFonts w:cstheme="minorHAnsi"/>
          <w:sz w:val="24"/>
          <w:szCs w:val="24"/>
        </w:rPr>
        <w:t>dengan</w:t>
      </w:r>
      <w:proofErr w:type="spellEnd"/>
      <w:r w:rsidRPr="00892809">
        <w:rPr>
          <w:rFonts w:cstheme="minorHAnsi"/>
          <w:sz w:val="24"/>
          <w:szCs w:val="24"/>
        </w:rPr>
        <w:t xml:space="preserve"> </w:t>
      </w:r>
      <w:proofErr w:type="spellStart"/>
      <w:r w:rsidRPr="00892809">
        <w:rPr>
          <w:rFonts w:cstheme="minorHAnsi"/>
          <w:sz w:val="24"/>
          <w:szCs w:val="24"/>
        </w:rPr>
        <w:lastRenderedPageBreak/>
        <w:t>pemenuhan</w:t>
      </w:r>
      <w:proofErr w:type="spellEnd"/>
      <w:r w:rsidRPr="00892809">
        <w:rPr>
          <w:rFonts w:cstheme="minorHAnsi"/>
          <w:sz w:val="24"/>
          <w:szCs w:val="24"/>
        </w:rPr>
        <w:t xml:space="preserve"> </w:t>
      </w:r>
      <w:proofErr w:type="spellStart"/>
      <w:r w:rsidRPr="00892809">
        <w:rPr>
          <w:rFonts w:cstheme="minorHAnsi"/>
          <w:sz w:val="24"/>
          <w:szCs w:val="24"/>
        </w:rPr>
        <w:t>sektor-sektor</w:t>
      </w:r>
      <w:proofErr w:type="spellEnd"/>
      <w:r w:rsidRPr="00892809">
        <w:rPr>
          <w:rFonts w:cstheme="minorHAnsi"/>
          <w:sz w:val="24"/>
          <w:szCs w:val="24"/>
        </w:rPr>
        <w:t xml:space="preserve"> yang </w:t>
      </w:r>
      <w:proofErr w:type="spellStart"/>
      <w:r w:rsidRPr="00892809">
        <w:rPr>
          <w:rFonts w:cstheme="minorHAnsi"/>
          <w:sz w:val="24"/>
          <w:szCs w:val="24"/>
        </w:rPr>
        <w:t>lebih</w:t>
      </w:r>
      <w:proofErr w:type="spellEnd"/>
      <w:r w:rsidRPr="00892809">
        <w:rPr>
          <w:rFonts w:cstheme="minorHAnsi"/>
          <w:sz w:val="24"/>
          <w:szCs w:val="24"/>
        </w:rPr>
        <w:t xml:space="preserve"> </w:t>
      </w:r>
      <w:proofErr w:type="spellStart"/>
      <w:r w:rsidRPr="00892809">
        <w:rPr>
          <w:rFonts w:cstheme="minorHAnsi"/>
          <w:sz w:val="24"/>
          <w:szCs w:val="24"/>
        </w:rPr>
        <w:t>prioritas</w:t>
      </w:r>
      <w:proofErr w:type="spellEnd"/>
      <w:r w:rsidRPr="00892809">
        <w:rPr>
          <w:rFonts w:cstheme="minorHAnsi"/>
          <w:sz w:val="24"/>
          <w:szCs w:val="24"/>
        </w:rPr>
        <w:t xml:space="preserve"> </w:t>
      </w:r>
      <w:proofErr w:type="spellStart"/>
      <w:r w:rsidRPr="00892809">
        <w:rPr>
          <w:rFonts w:cstheme="minorHAnsi"/>
          <w:sz w:val="24"/>
          <w:szCs w:val="24"/>
        </w:rPr>
        <w:t>untuk</w:t>
      </w:r>
      <w:proofErr w:type="spellEnd"/>
      <w:r w:rsidRPr="00892809">
        <w:rPr>
          <w:rFonts w:cstheme="minorHAnsi"/>
          <w:sz w:val="24"/>
          <w:szCs w:val="24"/>
        </w:rPr>
        <w:t xml:space="preserve"> </w:t>
      </w:r>
      <w:proofErr w:type="spellStart"/>
      <w:r w:rsidRPr="00892809">
        <w:rPr>
          <w:rFonts w:cstheme="minorHAnsi"/>
          <w:sz w:val="24"/>
          <w:szCs w:val="24"/>
        </w:rPr>
        <w:t>dipenuhi</w:t>
      </w:r>
      <w:proofErr w:type="spellEnd"/>
      <w:r w:rsidRPr="00892809">
        <w:rPr>
          <w:rFonts w:cstheme="minorHAnsi"/>
          <w:sz w:val="24"/>
          <w:szCs w:val="24"/>
        </w:rPr>
        <w:t xml:space="preserve">, </w:t>
      </w:r>
      <w:proofErr w:type="spellStart"/>
      <w:r w:rsidRPr="00892809">
        <w:rPr>
          <w:rFonts w:cstheme="minorHAnsi"/>
          <w:sz w:val="24"/>
          <w:szCs w:val="24"/>
        </w:rPr>
        <w:t>seperti</w:t>
      </w:r>
      <w:proofErr w:type="spellEnd"/>
      <w:r w:rsidRPr="00892809">
        <w:rPr>
          <w:rFonts w:cstheme="minorHAnsi"/>
          <w:sz w:val="24"/>
          <w:szCs w:val="24"/>
        </w:rPr>
        <w:t xml:space="preserve"> </w:t>
      </w:r>
      <w:proofErr w:type="spellStart"/>
      <w:r w:rsidRPr="00892809">
        <w:rPr>
          <w:rFonts w:cstheme="minorHAnsi"/>
          <w:sz w:val="24"/>
          <w:szCs w:val="24"/>
        </w:rPr>
        <w:t>dialokasikan</w:t>
      </w:r>
      <w:proofErr w:type="spellEnd"/>
      <w:r w:rsidRPr="00892809">
        <w:rPr>
          <w:rFonts w:cstheme="minorHAnsi"/>
          <w:sz w:val="24"/>
          <w:szCs w:val="24"/>
        </w:rPr>
        <w:t xml:space="preserve"> </w:t>
      </w:r>
      <w:r w:rsidRPr="00892809">
        <w:rPr>
          <w:rFonts w:cstheme="minorHAnsi"/>
          <w:sz w:val="24"/>
          <w:szCs w:val="24"/>
          <w:lang w:val="id-ID"/>
        </w:rPr>
        <w:t xml:space="preserve">ke daerah-daerah 3T (Tertinggal, Terdepan, Terluar), daerah dengan tingkat kemiskinan ekstrem, atau wilayah yang mengalami stunting tinggi, sehingga tidak memenuhi prinsip </w:t>
      </w:r>
      <w:r w:rsidRPr="00892809">
        <w:rPr>
          <w:rFonts w:cstheme="minorHAnsi"/>
          <w:sz w:val="24"/>
          <w:szCs w:val="24"/>
        </w:rPr>
        <w:t>“</w:t>
      </w:r>
      <w:r w:rsidRPr="00892809">
        <w:rPr>
          <w:rFonts w:cstheme="minorHAnsi"/>
          <w:i/>
          <w:iCs/>
          <w:sz w:val="24"/>
          <w:szCs w:val="24"/>
        </w:rPr>
        <w:t>al-</w:t>
      </w:r>
      <w:proofErr w:type="spellStart"/>
      <w:r w:rsidRPr="00892809">
        <w:rPr>
          <w:rFonts w:cstheme="minorHAnsi"/>
          <w:i/>
          <w:iCs/>
          <w:sz w:val="24"/>
          <w:szCs w:val="24"/>
        </w:rPr>
        <w:t>ahamm</w:t>
      </w:r>
      <w:proofErr w:type="spellEnd"/>
      <w:r w:rsidRPr="00892809">
        <w:rPr>
          <w:rFonts w:cstheme="minorHAnsi"/>
          <w:i/>
          <w:iCs/>
          <w:sz w:val="24"/>
          <w:szCs w:val="24"/>
        </w:rPr>
        <w:t xml:space="preserve"> fa al-</w:t>
      </w:r>
      <w:proofErr w:type="spellStart"/>
      <w:r w:rsidRPr="00892809">
        <w:rPr>
          <w:rFonts w:cstheme="minorHAnsi"/>
          <w:i/>
          <w:iCs/>
          <w:sz w:val="24"/>
          <w:szCs w:val="24"/>
        </w:rPr>
        <w:t>ahamm</w:t>
      </w:r>
      <w:proofErr w:type="spellEnd"/>
      <w:r w:rsidRPr="00892809">
        <w:rPr>
          <w:rFonts w:cstheme="minorHAnsi"/>
          <w:sz w:val="24"/>
          <w:szCs w:val="24"/>
        </w:rPr>
        <w:t xml:space="preserve"> dan </w:t>
      </w:r>
      <w:r w:rsidRPr="00892809">
        <w:rPr>
          <w:rFonts w:cstheme="minorHAnsi"/>
          <w:i/>
          <w:iCs/>
          <w:sz w:val="24"/>
          <w:szCs w:val="24"/>
        </w:rPr>
        <w:t>al-</w:t>
      </w:r>
      <w:proofErr w:type="spellStart"/>
      <w:r w:rsidRPr="00892809">
        <w:rPr>
          <w:rFonts w:cstheme="minorHAnsi"/>
          <w:i/>
          <w:iCs/>
          <w:sz w:val="24"/>
          <w:szCs w:val="24"/>
        </w:rPr>
        <w:t>aslah</w:t>
      </w:r>
      <w:proofErr w:type="spellEnd"/>
      <w:r w:rsidRPr="00892809">
        <w:rPr>
          <w:rFonts w:cstheme="minorHAnsi"/>
          <w:i/>
          <w:iCs/>
          <w:sz w:val="24"/>
          <w:szCs w:val="24"/>
        </w:rPr>
        <w:t xml:space="preserve"> fa al-</w:t>
      </w:r>
      <w:proofErr w:type="spellStart"/>
      <w:r w:rsidRPr="00892809">
        <w:rPr>
          <w:rFonts w:cstheme="minorHAnsi"/>
          <w:i/>
          <w:iCs/>
          <w:sz w:val="24"/>
          <w:szCs w:val="24"/>
        </w:rPr>
        <w:t>aslah</w:t>
      </w:r>
      <w:proofErr w:type="spellEnd"/>
      <w:r w:rsidRPr="00892809">
        <w:rPr>
          <w:rFonts w:cstheme="minorHAnsi"/>
          <w:i/>
          <w:iCs/>
          <w:sz w:val="24"/>
          <w:szCs w:val="24"/>
        </w:rPr>
        <w:t>”.</w:t>
      </w:r>
    </w:p>
    <w:p w14:paraId="583D5647" w14:textId="0F6E7642" w:rsidR="00FE3F12" w:rsidRPr="00FE3F12" w:rsidRDefault="00FE3F12" w:rsidP="00FE3F12">
      <w:pPr>
        <w:pStyle w:val="ListParagraph"/>
        <w:numPr>
          <w:ilvl w:val="0"/>
          <w:numId w:val="3"/>
        </w:numPr>
        <w:ind w:left="360"/>
        <w:jc w:val="both"/>
        <w:rPr>
          <w:rFonts w:cstheme="minorHAnsi"/>
          <w:b/>
          <w:bCs/>
          <w:sz w:val="24"/>
          <w:szCs w:val="24"/>
        </w:rPr>
      </w:pPr>
      <w:r w:rsidRPr="00FE3F12">
        <w:rPr>
          <w:rFonts w:cstheme="minorHAnsi"/>
          <w:b/>
          <w:bCs/>
          <w:sz w:val="24"/>
          <w:szCs w:val="24"/>
        </w:rPr>
        <w:t>Kesimpulan</w:t>
      </w:r>
    </w:p>
    <w:p w14:paraId="4E426E47" w14:textId="77897E15" w:rsidR="00B97F6F" w:rsidRDefault="000C7CBC" w:rsidP="00B97F6F">
      <w:pPr>
        <w:ind w:left="360" w:firstLine="360"/>
        <w:jc w:val="both"/>
        <w:rPr>
          <w:rFonts w:cstheme="minorHAnsi"/>
          <w:sz w:val="24"/>
          <w:szCs w:val="24"/>
        </w:rPr>
      </w:pPr>
      <w:proofErr w:type="spellStart"/>
      <w:r w:rsidRPr="000C7CBC">
        <w:rPr>
          <w:rFonts w:cstheme="minorHAnsi"/>
          <w:sz w:val="24"/>
          <w:szCs w:val="24"/>
        </w:rPr>
        <w:t>Berdasarkan</w:t>
      </w:r>
      <w:proofErr w:type="spellEnd"/>
      <w:r w:rsidRPr="000C7CBC">
        <w:rPr>
          <w:rFonts w:cstheme="minorHAnsi"/>
          <w:sz w:val="24"/>
          <w:szCs w:val="24"/>
        </w:rPr>
        <w:t xml:space="preserve"> </w:t>
      </w:r>
      <w:proofErr w:type="spellStart"/>
      <w:r w:rsidRPr="000C7CBC">
        <w:rPr>
          <w:rFonts w:cstheme="minorHAnsi"/>
          <w:sz w:val="24"/>
          <w:szCs w:val="24"/>
        </w:rPr>
        <w:t>uraian</w:t>
      </w:r>
      <w:proofErr w:type="spellEnd"/>
      <w:r w:rsidRPr="000C7CBC">
        <w:rPr>
          <w:rFonts w:cstheme="minorHAnsi"/>
          <w:sz w:val="24"/>
          <w:szCs w:val="24"/>
        </w:rPr>
        <w:t xml:space="preserve"> </w:t>
      </w:r>
      <w:proofErr w:type="spellStart"/>
      <w:r w:rsidRPr="000C7CBC">
        <w:rPr>
          <w:rFonts w:cstheme="minorHAnsi"/>
          <w:sz w:val="24"/>
          <w:szCs w:val="24"/>
        </w:rPr>
        <w:t>tersebut</w:t>
      </w:r>
      <w:proofErr w:type="spellEnd"/>
      <w:r w:rsidRPr="000C7CBC">
        <w:rPr>
          <w:rFonts w:cstheme="minorHAnsi"/>
          <w:sz w:val="24"/>
          <w:szCs w:val="24"/>
        </w:rPr>
        <w:t xml:space="preserve">, </w:t>
      </w:r>
      <w:proofErr w:type="spellStart"/>
      <w:r w:rsidRPr="000C7CBC">
        <w:rPr>
          <w:rFonts w:cstheme="minorHAnsi"/>
          <w:sz w:val="24"/>
          <w:szCs w:val="24"/>
        </w:rPr>
        <w:t>dapat</w:t>
      </w:r>
      <w:proofErr w:type="spellEnd"/>
      <w:r w:rsidRPr="000C7CBC">
        <w:rPr>
          <w:rFonts w:cstheme="minorHAnsi"/>
          <w:sz w:val="24"/>
          <w:szCs w:val="24"/>
        </w:rPr>
        <w:t xml:space="preserve"> </w:t>
      </w:r>
      <w:proofErr w:type="spellStart"/>
      <w:r w:rsidRPr="000C7CBC">
        <w:rPr>
          <w:rFonts w:cstheme="minorHAnsi"/>
          <w:sz w:val="24"/>
          <w:szCs w:val="24"/>
        </w:rPr>
        <w:t>dipahami</w:t>
      </w:r>
      <w:proofErr w:type="spellEnd"/>
      <w:r w:rsidRPr="000C7CBC">
        <w:rPr>
          <w:rFonts w:cstheme="minorHAnsi"/>
          <w:sz w:val="24"/>
          <w:szCs w:val="24"/>
        </w:rPr>
        <w:t xml:space="preserve"> </w:t>
      </w:r>
      <w:proofErr w:type="spellStart"/>
      <w:r w:rsidRPr="000C7CBC">
        <w:rPr>
          <w:rFonts w:cstheme="minorHAnsi"/>
          <w:sz w:val="24"/>
          <w:szCs w:val="24"/>
        </w:rPr>
        <w:t>bahwa</w:t>
      </w:r>
      <w:proofErr w:type="spellEnd"/>
      <w:r w:rsidRPr="000C7CBC">
        <w:rPr>
          <w:rFonts w:cstheme="minorHAnsi"/>
          <w:sz w:val="24"/>
          <w:szCs w:val="24"/>
        </w:rPr>
        <w:t xml:space="preserve"> </w:t>
      </w:r>
      <w:proofErr w:type="spellStart"/>
      <w:r w:rsidRPr="000C7CBC">
        <w:rPr>
          <w:rFonts w:cstheme="minorHAnsi"/>
          <w:sz w:val="24"/>
          <w:szCs w:val="24"/>
        </w:rPr>
        <w:t>penilaian</w:t>
      </w:r>
      <w:proofErr w:type="spellEnd"/>
      <w:r w:rsidRPr="000C7CBC">
        <w:rPr>
          <w:rFonts w:cstheme="minorHAnsi"/>
          <w:sz w:val="24"/>
          <w:szCs w:val="24"/>
        </w:rPr>
        <w:t xml:space="preserve"> </w:t>
      </w:r>
      <w:proofErr w:type="spellStart"/>
      <w:r w:rsidRPr="000C7CBC">
        <w:rPr>
          <w:rFonts w:cstheme="minorHAnsi"/>
          <w:sz w:val="24"/>
          <w:szCs w:val="24"/>
        </w:rPr>
        <w:t>terhadap</w:t>
      </w:r>
      <w:proofErr w:type="spellEnd"/>
      <w:r w:rsidRPr="000C7CBC">
        <w:rPr>
          <w:rFonts w:cstheme="minorHAnsi"/>
          <w:sz w:val="24"/>
          <w:szCs w:val="24"/>
        </w:rPr>
        <w:t xml:space="preserve"> </w:t>
      </w:r>
      <w:proofErr w:type="spellStart"/>
      <w:r w:rsidRPr="000C7CBC">
        <w:rPr>
          <w:rFonts w:cstheme="minorHAnsi"/>
          <w:sz w:val="24"/>
          <w:szCs w:val="24"/>
        </w:rPr>
        <w:t>penggunaan</w:t>
      </w:r>
      <w:proofErr w:type="spellEnd"/>
      <w:r w:rsidRPr="000C7CBC">
        <w:rPr>
          <w:rFonts w:cstheme="minorHAnsi"/>
          <w:sz w:val="24"/>
          <w:szCs w:val="24"/>
        </w:rPr>
        <w:t xml:space="preserve"> APBN </w:t>
      </w:r>
      <w:proofErr w:type="spellStart"/>
      <w:r w:rsidRPr="000C7CBC">
        <w:rPr>
          <w:rFonts w:cstheme="minorHAnsi"/>
          <w:sz w:val="24"/>
          <w:szCs w:val="24"/>
        </w:rPr>
        <w:t>untuk</w:t>
      </w:r>
      <w:proofErr w:type="spellEnd"/>
      <w:r w:rsidRPr="000C7CBC">
        <w:rPr>
          <w:rFonts w:cstheme="minorHAnsi"/>
          <w:sz w:val="24"/>
          <w:szCs w:val="24"/>
        </w:rPr>
        <w:t xml:space="preserve"> </w:t>
      </w:r>
      <w:proofErr w:type="spellStart"/>
      <w:r w:rsidRPr="000C7CBC">
        <w:rPr>
          <w:rFonts w:cstheme="minorHAnsi"/>
          <w:sz w:val="24"/>
          <w:szCs w:val="24"/>
        </w:rPr>
        <w:t>pengadaan</w:t>
      </w:r>
      <w:proofErr w:type="spellEnd"/>
      <w:r w:rsidRPr="000C7CBC">
        <w:rPr>
          <w:rFonts w:cstheme="minorHAnsi"/>
          <w:sz w:val="24"/>
          <w:szCs w:val="24"/>
        </w:rPr>
        <w:t xml:space="preserve"> </w:t>
      </w:r>
      <w:proofErr w:type="spellStart"/>
      <w:r w:rsidRPr="000C7CBC">
        <w:rPr>
          <w:rFonts w:cstheme="minorHAnsi"/>
          <w:sz w:val="24"/>
          <w:szCs w:val="24"/>
        </w:rPr>
        <w:t>hewan</w:t>
      </w:r>
      <w:proofErr w:type="spellEnd"/>
      <w:r w:rsidRPr="000C7CBC">
        <w:rPr>
          <w:rFonts w:cstheme="minorHAnsi"/>
          <w:sz w:val="24"/>
          <w:szCs w:val="24"/>
        </w:rPr>
        <w:t xml:space="preserve"> yang </w:t>
      </w:r>
      <w:proofErr w:type="spellStart"/>
      <w:r w:rsidRPr="000C7CBC">
        <w:rPr>
          <w:rFonts w:cstheme="minorHAnsi"/>
          <w:sz w:val="24"/>
          <w:szCs w:val="24"/>
        </w:rPr>
        <w:t>disembelih</w:t>
      </w:r>
      <w:proofErr w:type="spellEnd"/>
      <w:r w:rsidRPr="000C7CBC">
        <w:rPr>
          <w:rFonts w:cstheme="minorHAnsi"/>
          <w:sz w:val="24"/>
          <w:szCs w:val="24"/>
        </w:rPr>
        <w:t xml:space="preserve"> pada Hari Raya Idul</w:t>
      </w:r>
      <w:r>
        <w:rPr>
          <w:rFonts w:cstheme="minorHAnsi"/>
          <w:sz w:val="24"/>
          <w:szCs w:val="24"/>
        </w:rPr>
        <w:t xml:space="preserve"> A</w:t>
      </w:r>
      <w:r w:rsidRPr="000C7CBC">
        <w:rPr>
          <w:rFonts w:cstheme="minorHAnsi"/>
          <w:sz w:val="24"/>
          <w:szCs w:val="24"/>
        </w:rPr>
        <w:t xml:space="preserve">dha </w:t>
      </w:r>
      <w:proofErr w:type="spellStart"/>
      <w:r w:rsidRPr="000C7CBC">
        <w:rPr>
          <w:rFonts w:cstheme="minorHAnsi"/>
          <w:sz w:val="24"/>
          <w:szCs w:val="24"/>
        </w:rPr>
        <w:t>harus</w:t>
      </w:r>
      <w:proofErr w:type="spellEnd"/>
      <w:r w:rsidRPr="000C7CBC">
        <w:rPr>
          <w:rFonts w:cstheme="minorHAnsi"/>
          <w:sz w:val="24"/>
          <w:szCs w:val="24"/>
        </w:rPr>
        <w:t xml:space="preserve"> </w:t>
      </w:r>
      <w:proofErr w:type="spellStart"/>
      <w:r w:rsidRPr="000C7CBC">
        <w:rPr>
          <w:rFonts w:cstheme="minorHAnsi"/>
          <w:sz w:val="24"/>
          <w:szCs w:val="24"/>
        </w:rPr>
        <w:t>dilakukan</w:t>
      </w:r>
      <w:proofErr w:type="spellEnd"/>
      <w:r w:rsidRPr="000C7CBC">
        <w:rPr>
          <w:rFonts w:cstheme="minorHAnsi"/>
          <w:sz w:val="24"/>
          <w:szCs w:val="24"/>
        </w:rPr>
        <w:t xml:space="preserve"> </w:t>
      </w:r>
      <w:proofErr w:type="spellStart"/>
      <w:r w:rsidRPr="000C7CBC">
        <w:rPr>
          <w:rFonts w:cstheme="minorHAnsi"/>
          <w:sz w:val="24"/>
          <w:szCs w:val="24"/>
        </w:rPr>
        <w:t>melalui</w:t>
      </w:r>
      <w:proofErr w:type="spellEnd"/>
      <w:r w:rsidRPr="000C7CBC">
        <w:rPr>
          <w:rFonts w:cstheme="minorHAnsi"/>
          <w:sz w:val="24"/>
          <w:szCs w:val="24"/>
        </w:rPr>
        <w:t xml:space="preserve"> dua </w:t>
      </w:r>
      <w:proofErr w:type="spellStart"/>
      <w:r w:rsidRPr="000C7CBC">
        <w:rPr>
          <w:rFonts w:cstheme="minorHAnsi"/>
          <w:sz w:val="24"/>
          <w:szCs w:val="24"/>
        </w:rPr>
        <w:t>perspektif</w:t>
      </w:r>
      <w:proofErr w:type="spellEnd"/>
      <w:r w:rsidRPr="000C7CBC">
        <w:rPr>
          <w:rFonts w:cstheme="minorHAnsi"/>
          <w:sz w:val="24"/>
          <w:szCs w:val="24"/>
        </w:rPr>
        <w:t xml:space="preserve"> yang </w:t>
      </w:r>
      <w:proofErr w:type="spellStart"/>
      <w:r w:rsidRPr="000C7CBC">
        <w:rPr>
          <w:rFonts w:cstheme="minorHAnsi"/>
          <w:sz w:val="24"/>
          <w:szCs w:val="24"/>
        </w:rPr>
        <w:t>saling</w:t>
      </w:r>
      <w:proofErr w:type="spellEnd"/>
      <w:r w:rsidRPr="000C7CBC">
        <w:rPr>
          <w:rFonts w:cstheme="minorHAnsi"/>
          <w:sz w:val="24"/>
          <w:szCs w:val="24"/>
        </w:rPr>
        <w:t xml:space="preserve"> </w:t>
      </w:r>
      <w:proofErr w:type="spellStart"/>
      <w:r w:rsidRPr="000C7CBC">
        <w:rPr>
          <w:rFonts w:cstheme="minorHAnsi"/>
          <w:sz w:val="24"/>
          <w:szCs w:val="24"/>
        </w:rPr>
        <w:t>melengkapi</w:t>
      </w:r>
      <w:proofErr w:type="spellEnd"/>
      <w:r w:rsidRPr="000C7CBC">
        <w:rPr>
          <w:rFonts w:cstheme="minorHAnsi"/>
          <w:sz w:val="24"/>
          <w:szCs w:val="24"/>
        </w:rPr>
        <w:t xml:space="preserve">. </w:t>
      </w:r>
      <w:r w:rsidRPr="005A1891">
        <w:rPr>
          <w:rFonts w:cstheme="minorHAnsi"/>
          <w:sz w:val="24"/>
          <w:szCs w:val="24"/>
          <w:u w:val="single"/>
        </w:rPr>
        <w:t xml:space="preserve">Dari </w:t>
      </w:r>
      <w:proofErr w:type="spellStart"/>
      <w:r w:rsidRPr="005A1891">
        <w:rPr>
          <w:rFonts w:cstheme="minorHAnsi"/>
          <w:sz w:val="24"/>
          <w:szCs w:val="24"/>
          <w:u w:val="single"/>
        </w:rPr>
        <w:t>perspektif</w:t>
      </w:r>
      <w:proofErr w:type="spellEnd"/>
      <w:r w:rsidRPr="005A1891">
        <w:rPr>
          <w:rFonts w:cstheme="minorHAnsi"/>
          <w:sz w:val="24"/>
          <w:szCs w:val="24"/>
          <w:u w:val="single"/>
        </w:rPr>
        <w:t xml:space="preserve"> </w:t>
      </w:r>
      <w:proofErr w:type="spellStart"/>
      <w:r w:rsidRPr="005A1891">
        <w:rPr>
          <w:rFonts w:cstheme="minorHAnsi"/>
          <w:sz w:val="24"/>
          <w:szCs w:val="24"/>
          <w:u w:val="single"/>
        </w:rPr>
        <w:t>hukum</w:t>
      </w:r>
      <w:proofErr w:type="spellEnd"/>
      <w:r w:rsidRPr="005A1891">
        <w:rPr>
          <w:rFonts w:cstheme="minorHAnsi"/>
          <w:sz w:val="24"/>
          <w:szCs w:val="24"/>
          <w:u w:val="single"/>
        </w:rPr>
        <w:t xml:space="preserve"> </w:t>
      </w:r>
      <w:proofErr w:type="spellStart"/>
      <w:r w:rsidRPr="005A1891">
        <w:rPr>
          <w:rFonts w:cstheme="minorHAnsi"/>
          <w:sz w:val="24"/>
          <w:szCs w:val="24"/>
          <w:u w:val="single"/>
        </w:rPr>
        <w:t>positif</w:t>
      </w:r>
      <w:proofErr w:type="spellEnd"/>
      <w:r w:rsidRPr="000C7CBC">
        <w:rPr>
          <w:rFonts w:cstheme="minorHAnsi"/>
          <w:sz w:val="24"/>
          <w:szCs w:val="24"/>
        </w:rPr>
        <w:t xml:space="preserve">, </w:t>
      </w:r>
      <w:proofErr w:type="spellStart"/>
      <w:r w:rsidRPr="000C7CBC">
        <w:rPr>
          <w:rFonts w:cstheme="minorHAnsi"/>
          <w:sz w:val="24"/>
          <w:szCs w:val="24"/>
        </w:rPr>
        <w:t>kebijakan</w:t>
      </w:r>
      <w:proofErr w:type="spellEnd"/>
      <w:r w:rsidRPr="000C7CBC">
        <w:rPr>
          <w:rFonts w:cstheme="minorHAnsi"/>
          <w:sz w:val="24"/>
          <w:szCs w:val="24"/>
        </w:rPr>
        <w:t xml:space="preserve"> </w:t>
      </w:r>
      <w:proofErr w:type="spellStart"/>
      <w:r w:rsidRPr="000C7CBC">
        <w:rPr>
          <w:rFonts w:cstheme="minorHAnsi"/>
          <w:sz w:val="24"/>
          <w:szCs w:val="24"/>
        </w:rPr>
        <w:t>tersebut</w:t>
      </w:r>
      <w:proofErr w:type="spellEnd"/>
      <w:r w:rsidRPr="000C7CBC">
        <w:rPr>
          <w:rFonts w:cstheme="minorHAnsi"/>
          <w:sz w:val="24"/>
          <w:szCs w:val="24"/>
        </w:rPr>
        <w:t xml:space="preserve"> </w:t>
      </w:r>
      <w:proofErr w:type="spellStart"/>
      <w:r w:rsidRPr="000C7CBC">
        <w:rPr>
          <w:rFonts w:cstheme="minorHAnsi"/>
          <w:sz w:val="24"/>
          <w:szCs w:val="24"/>
        </w:rPr>
        <w:t>dinilai</w:t>
      </w:r>
      <w:proofErr w:type="spellEnd"/>
      <w:r w:rsidRPr="000C7CBC">
        <w:rPr>
          <w:rFonts w:cstheme="minorHAnsi"/>
          <w:sz w:val="24"/>
          <w:szCs w:val="24"/>
        </w:rPr>
        <w:t xml:space="preserve"> </w:t>
      </w:r>
      <w:proofErr w:type="spellStart"/>
      <w:r w:rsidR="00FE3F12" w:rsidRPr="00892809">
        <w:rPr>
          <w:rFonts w:cstheme="minorHAnsi"/>
          <w:sz w:val="24"/>
          <w:szCs w:val="24"/>
        </w:rPr>
        <w:t>dapat</w:t>
      </w:r>
      <w:proofErr w:type="spellEnd"/>
      <w:r w:rsidR="00FE3F12" w:rsidRPr="00892809">
        <w:rPr>
          <w:rFonts w:cstheme="minorHAnsi"/>
          <w:sz w:val="24"/>
          <w:szCs w:val="24"/>
        </w:rPr>
        <w:t xml:space="preserve"> </w:t>
      </w:r>
      <w:proofErr w:type="spellStart"/>
      <w:r w:rsidR="00FE3F12" w:rsidRPr="00892809">
        <w:rPr>
          <w:rFonts w:cstheme="minorHAnsi"/>
          <w:sz w:val="24"/>
          <w:szCs w:val="24"/>
        </w:rPr>
        <w:t>dibenarkan</w:t>
      </w:r>
      <w:proofErr w:type="spellEnd"/>
      <w:r w:rsidRPr="000C7CBC">
        <w:rPr>
          <w:rFonts w:cstheme="minorHAnsi"/>
          <w:sz w:val="24"/>
          <w:szCs w:val="24"/>
        </w:rPr>
        <w:t xml:space="preserve"> </w:t>
      </w:r>
      <w:proofErr w:type="spellStart"/>
      <w:r w:rsidRPr="000C7CBC">
        <w:rPr>
          <w:rFonts w:cstheme="minorHAnsi"/>
          <w:sz w:val="24"/>
          <w:szCs w:val="24"/>
        </w:rPr>
        <w:t>apabila</w:t>
      </w:r>
      <w:proofErr w:type="spellEnd"/>
      <w:r w:rsidRPr="000C7CBC">
        <w:rPr>
          <w:rFonts w:cstheme="minorHAnsi"/>
          <w:sz w:val="24"/>
          <w:szCs w:val="24"/>
        </w:rPr>
        <w:t xml:space="preserve"> </w:t>
      </w:r>
      <w:proofErr w:type="spellStart"/>
      <w:r w:rsidRPr="000C7CBC">
        <w:rPr>
          <w:rFonts w:cstheme="minorHAnsi"/>
          <w:sz w:val="24"/>
          <w:szCs w:val="24"/>
        </w:rPr>
        <w:t>dilaksanakan</w:t>
      </w:r>
      <w:proofErr w:type="spellEnd"/>
      <w:r w:rsidRPr="000C7CBC">
        <w:rPr>
          <w:rFonts w:cstheme="minorHAnsi"/>
          <w:sz w:val="24"/>
          <w:szCs w:val="24"/>
        </w:rPr>
        <w:t xml:space="preserve"> </w:t>
      </w:r>
      <w:proofErr w:type="spellStart"/>
      <w:r w:rsidRPr="000C7CBC">
        <w:rPr>
          <w:rFonts w:cstheme="minorHAnsi"/>
          <w:sz w:val="24"/>
          <w:szCs w:val="24"/>
        </w:rPr>
        <w:t>berdasarkan</w:t>
      </w:r>
      <w:proofErr w:type="spellEnd"/>
      <w:r w:rsidRPr="000C7CBC">
        <w:rPr>
          <w:rFonts w:cstheme="minorHAnsi"/>
          <w:sz w:val="24"/>
          <w:szCs w:val="24"/>
        </w:rPr>
        <w:t xml:space="preserve"> </w:t>
      </w:r>
      <w:proofErr w:type="spellStart"/>
      <w:r w:rsidRPr="000C7CBC">
        <w:rPr>
          <w:rFonts w:cstheme="minorHAnsi"/>
          <w:sz w:val="24"/>
          <w:szCs w:val="24"/>
        </w:rPr>
        <w:t>kewenangan</w:t>
      </w:r>
      <w:proofErr w:type="spellEnd"/>
      <w:r w:rsidRPr="000C7CBC">
        <w:rPr>
          <w:rFonts w:cstheme="minorHAnsi"/>
          <w:sz w:val="24"/>
          <w:szCs w:val="24"/>
        </w:rPr>
        <w:t xml:space="preserve"> yang di</w:t>
      </w:r>
      <w:r w:rsidR="008A5BA2">
        <w:rPr>
          <w:rFonts w:cstheme="minorHAnsi"/>
          <w:sz w:val="24"/>
          <w:szCs w:val="24"/>
        </w:rPr>
        <w:t xml:space="preserve"> </w:t>
      </w:r>
      <w:proofErr w:type="spellStart"/>
      <w:r w:rsidR="008A5BA2">
        <w:rPr>
          <w:rFonts w:cstheme="minorHAnsi"/>
          <w:sz w:val="24"/>
          <w:szCs w:val="24"/>
        </w:rPr>
        <w:t>atur</w:t>
      </w:r>
      <w:proofErr w:type="spellEnd"/>
      <w:r w:rsidR="008A5BA2">
        <w:rPr>
          <w:rFonts w:cstheme="minorHAnsi"/>
          <w:sz w:val="24"/>
          <w:szCs w:val="24"/>
        </w:rPr>
        <w:t xml:space="preserve"> </w:t>
      </w:r>
      <w:proofErr w:type="spellStart"/>
      <w:r w:rsidR="008A5BA2">
        <w:rPr>
          <w:rFonts w:cstheme="minorHAnsi"/>
          <w:sz w:val="24"/>
          <w:szCs w:val="24"/>
        </w:rPr>
        <w:t>dalam</w:t>
      </w:r>
      <w:proofErr w:type="spellEnd"/>
      <w:r w:rsidR="008A5BA2">
        <w:rPr>
          <w:rFonts w:cstheme="minorHAnsi"/>
          <w:sz w:val="24"/>
          <w:szCs w:val="24"/>
        </w:rPr>
        <w:t xml:space="preserve"> </w:t>
      </w:r>
      <w:proofErr w:type="spellStart"/>
      <w:r w:rsidR="008A5BA2" w:rsidRPr="008A5BA2">
        <w:rPr>
          <w:sz w:val="24"/>
          <w:szCs w:val="24"/>
        </w:rPr>
        <w:t>Undang-Undang</w:t>
      </w:r>
      <w:proofErr w:type="spellEnd"/>
      <w:r w:rsidR="008A5BA2" w:rsidRPr="008A5BA2">
        <w:rPr>
          <w:sz w:val="24"/>
          <w:szCs w:val="24"/>
        </w:rPr>
        <w:t xml:space="preserve"> Republik Indonesia </w:t>
      </w:r>
      <w:proofErr w:type="spellStart"/>
      <w:r w:rsidR="008A5BA2" w:rsidRPr="008A5BA2">
        <w:rPr>
          <w:sz w:val="24"/>
          <w:szCs w:val="24"/>
        </w:rPr>
        <w:t>Nomor</w:t>
      </w:r>
      <w:proofErr w:type="spellEnd"/>
      <w:r w:rsidR="008A5BA2" w:rsidRPr="008A5BA2">
        <w:rPr>
          <w:sz w:val="24"/>
          <w:szCs w:val="24"/>
        </w:rPr>
        <w:t xml:space="preserve"> 17 </w:t>
      </w:r>
      <w:proofErr w:type="spellStart"/>
      <w:r w:rsidR="008A5BA2" w:rsidRPr="008A5BA2">
        <w:rPr>
          <w:sz w:val="24"/>
          <w:szCs w:val="24"/>
        </w:rPr>
        <w:t>Tahun</w:t>
      </w:r>
      <w:proofErr w:type="spellEnd"/>
      <w:r w:rsidR="008A5BA2" w:rsidRPr="008A5BA2">
        <w:rPr>
          <w:sz w:val="24"/>
          <w:szCs w:val="24"/>
        </w:rPr>
        <w:t xml:space="preserve"> 2003 Pasal 3 Ayat 1 </w:t>
      </w:r>
      <w:proofErr w:type="spellStart"/>
      <w:r w:rsidR="008A5BA2" w:rsidRPr="008A5BA2">
        <w:rPr>
          <w:sz w:val="24"/>
          <w:szCs w:val="24"/>
        </w:rPr>
        <w:t>Tentang</w:t>
      </w:r>
      <w:proofErr w:type="spellEnd"/>
      <w:r w:rsidR="008A5BA2" w:rsidRPr="008A5BA2">
        <w:rPr>
          <w:sz w:val="24"/>
          <w:szCs w:val="24"/>
        </w:rPr>
        <w:t xml:space="preserve"> </w:t>
      </w:r>
      <w:proofErr w:type="spellStart"/>
      <w:r w:rsidR="008A5BA2" w:rsidRPr="008A5BA2">
        <w:rPr>
          <w:sz w:val="24"/>
          <w:szCs w:val="24"/>
        </w:rPr>
        <w:t>Keuangan</w:t>
      </w:r>
      <w:proofErr w:type="spellEnd"/>
      <w:r w:rsidR="008A5BA2" w:rsidRPr="008A5BA2">
        <w:rPr>
          <w:sz w:val="24"/>
          <w:szCs w:val="24"/>
        </w:rPr>
        <w:t xml:space="preserve"> Negara</w:t>
      </w:r>
      <w:r w:rsidR="008A5BA2">
        <w:rPr>
          <w:rFonts w:cstheme="minorHAnsi"/>
          <w:sz w:val="24"/>
          <w:szCs w:val="24"/>
        </w:rPr>
        <w:t xml:space="preserve">, </w:t>
      </w:r>
      <w:proofErr w:type="spellStart"/>
      <w:r w:rsidRPr="000C7CBC">
        <w:rPr>
          <w:rFonts w:cstheme="minorHAnsi"/>
          <w:sz w:val="24"/>
          <w:szCs w:val="24"/>
        </w:rPr>
        <w:t>serta</w:t>
      </w:r>
      <w:proofErr w:type="spellEnd"/>
      <w:r w:rsidRPr="000C7CBC">
        <w:rPr>
          <w:rFonts w:cstheme="minorHAnsi"/>
          <w:sz w:val="24"/>
          <w:szCs w:val="24"/>
        </w:rPr>
        <w:t xml:space="preserve"> </w:t>
      </w:r>
      <w:proofErr w:type="spellStart"/>
      <w:r w:rsidRPr="000C7CBC">
        <w:rPr>
          <w:rFonts w:cstheme="minorHAnsi"/>
          <w:sz w:val="24"/>
          <w:szCs w:val="24"/>
        </w:rPr>
        <w:t>melalui</w:t>
      </w:r>
      <w:proofErr w:type="spellEnd"/>
      <w:r w:rsidRPr="000C7CBC">
        <w:rPr>
          <w:rFonts w:cstheme="minorHAnsi"/>
          <w:sz w:val="24"/>
          <w:szCs w:val="24"/>
        </w:rPr>
        <w:t xml:space="preserve"> </w:t>
      </w:r>
      <w:proofErr w:type="spellStart"/>
      <w:r w:rsidRPr="000C7CBC">
        <w:rPr>
          <w:rFonts w:cstheme="minorHAnsi"/>
          <w:sz w:val="24"/>
          <w:szCs w:val="24"/>
        </w:rPr>
        <w:t>mekanisme</w:t>
      </w:r>
      <w:proofErr w:type="spellEnd"/>
      <w:r w:rsidRPr="000C7CBC">
        <w:rPr>
          <w:rFonts w:cstheme="minorHAnsi"/>
          <w:sz w:val="24"/>
          <w:szCs w:val="24"/>
        </w:rPr>
        <w:t xml:space="preserve"> </w:t>
      </w:r>
      <w:proofErr w:type="spellStart"/>
      <w:r w:rsidRPr="000C7CBC">
        <w:rPr>
          <w:rFonts w:cstheme="minorHAnsi"/>
          <w:sz w:val="24"/>
          <w:szCs w:val="24"/>
        </w:rPr>
        <w:t>pengelolaan</w:t>
      </w:r>
      <w:proofErr w:type="spellEnd"/>
      <w:r w:rsidRPr="000C7CBC">
        <w:rPr>
          <w:rFonts w:cstheme="minorHAnsi"/>
          <w:sz w:val="24"/>
          <w:szCs w:val="24"/>
        </w:rPr>
        <w:t xml:space="preserve"> </w:t>
      </w:r>
      <w:proofErr w:type="spellStart"/>
      <w:r w:rsidRPr="000C7CBC">
        <w:rPr>
          <w:rFonts w:cstheme="minorHAnsi"/>
          <w:sz w:val="24"/>
          <w:szCs w:val="24"/>
        </w:rPr>
        <w:t>keuangan</w:t>
      </w:r>
      <w:proofErr w:type="spellEnd"/>
      <w:r w:rsidRPr="000C7CBC">
        <w:rPr>
          <w:rFonts w:cstheme="minorHAnsi"/>
          <w:sz w:val="24"/>
          <w:szCs w:val="24"/>
        </w:rPr>
        <w:t xml:space="preserve"> negara yang </w:t>
      </w:r>
      <w:proofErr w:type="spellStart"/>
      <w:r w:rsidRPr="000C7CBC">
        <w:rPr>
          <w:rFonts w:cstheme="minorHAnsi"/>
          <w:sz w:val="24"/>
          <w:szCs w:val="24"/>
        </w:rPr>
        <w:t>berlaku</w:t>
      </w:r>
      <w:proofErr w:type="spellEnd"/>
      <w:r w:rsidR="008A5BA2">
        <w:rPr>
          <w:rFonts w:cstheme="minorHAnsi"/>
          <w:sz w:val="24"/>
          <w:szCs w:val="24"/>
        </w:rPr>
        <w:t xml:space="preserve"> </w:t>
      </w:r>
      <w:proofErr w:type="spellStart"/>
      <w:r w:rsidR="008A5BA2">
        <w:rPr>
          <w:rFonts w:cstheme="minorHAnsi"/>
          <w:sz w:val="24"/>
          <w:szCs w:val="24"/>
        </w:rPr>
        <w:t>sebagaimana</w:t>
      </w:r>
      <w:proofErr w:type="spellEnd"/>
      <w:r w:rsidR="008A5BA2">
        <w:rPr>
          <w:rFonts w:cstheme="minorHAnsi"/>
          <w:sz w:val="24"/>
          <w:szCs w:val="24"/>
        </w:rPr>
        <w:t xml:space="preserve"> </w:t>
      </w:r>
      <w:proofErr w:type="spellStart"/>
      <w:r w:rsidR="008A5BA2">
        <w:rPr>
          <w:rFonts w:cstheme="minorHAnsi"/>
          <w:sz w:val="24"/>
          <w:szCs w:val="24"/>
        </w:rPr>
        <w:t>pernyataan</w:t>
      </w:r>
      <w:proofErr w:type="spellEnd"/>
      <w:r w:rsidR="008A5BA2">
        <w:rPr>
          <w:rFonts w:cstheme="minorHAnsi"/>
          <w:sz w:val="24"/>
          <w:szCs w:val="24"/>
        </w:rPr>
        <w:t xml:space="preserve"> </w:t>
      </w:r>
      <w:proofErr w:type="spellStart"/>
      <w:r w:rsidR="008A5BA2">
        <w:rPr>
          <w:rFonts w:cstheme="minorHAnsi"/>
          <w:sz w:val="24"/>
          <w:szCs w:val="24"/>
        </w:rPr>
        <w:t>Ketua</w:t>
      </w:r>
      <w:proofErr w:type="spellEnd"/>
      <w:r w:rsidR="008A5BA2">
        <w:rPr>
          <w:rFonts w:cstheme="minorHAnsi"/>
          <w:sz w:val="24"/>
          <w:szCs w:val="24"/>
        </w:rPr>
        <w:t xml:space="preserve"> </w:t>
      </w:r>
      <w:proofErr w:type="spellStart"/>
      <w:r w:rsidR="008A5BA2">
        <w:rPr>
          <w:rFonts w:cstheme="minorHAnsi"/>
          <w:sz w:val="24"/>
          <w:szCs w:val="24"/>
        </w:rPr>
        <w:t>Komisi</w:t>
      </w:r>
      <w:proofErr w:type="spellEnd"/>
      <w:r w:rsidR="008A5BA2">
        <w:rPr>
          <w:rFonts w:cstheme="minorHAnsi"/>
          <w:sz w:val="24"/>
          <w:szCs w:val="24"/>
        </w:rPr>
        <w:t xml:space="preserve"> III DPR RI</w:t>
      </w:r>
      <w:r w:rsidRPr="000C7CBC">
        <w:rPr>
          <w:rFonts w:cstheme="minorHAnsi"/>
          <w:sz w:val="24"/>
          <w:szCs w:val="24"/>
        </w:rPr>
        <w:t xml:space="preserve">. </w:t>
      </w:r>
      <w:r w:rsidRPr="005A1891">
        <w:rPr>
          <w:rFonts w:cstheme="minorHAnsi"/>
          <w:sz w:val="24"/>
          <w:szCs w:val="24"/>
          <w:u w:val="single"/>
        </w:rPr>
        <w:t xml:space="preserve">Adapun </w:t>
      </w:r>
      <w:proofErr w:type="spellStart"/>
      <w:r w:rsidRPr="005A1891">
        <w:rPr>
          <w:rFonts w:cstheme="minorHAnsi"/>
          <w:sz w:val="24"/>
          <w:szCs w:val="24"/>
          <w:u w:val="single"/>
        </w:rPr>
        <w:t>dari</w:t>
      </w:r>
      <w:proofErr w:type="spellEnd"/>
      <w:r w:rsidRPr="005A1891">
        <w:rPr>
          <w:rFonts w:cstheme="minorHAnsi"/>
          <w:sz w:val="24"/>
          <w:szCs w:val="24"/>
          <w:u w:val="single"/>
        </w:rPr>
        <w:t xml:space="preserve"> </w:t>
      </w:r>
      <w:proofErr w:type="spellStart"/>
      <w:r w:rsidRPr="005A1891">
        <w:rPr>
          <w:rFonts w:cstheme="minorHAnsi"/>
          <w:sz w:val="24"/>
          <w:szCs w:val="24"/>
          <w:u w:val="single"/>
        </w:rPr>
        <w:t>perspektif</w:t>
      </w:r>
      <w:proofErr w:type="spellEnd"/>
      <w:r w:rsidRPr="005A1891">
        <w:rPr>
          <w:rFonts w:cstheme="minorHAnsi"/>
          <w:sz w:val="24"/>
          <w:szCs w:val="24"/>
          <w:u w:val="single"/>
        </w:rPr>
        <w:t xml:space="preserve"> </w:t>
      </w:r>
      <w:proofErr w:type="spellStart"/>
      <w:r w:rsidRPr="005A1891">
        <w:rPr>
          <w:rFonts w:cstheme="minorHAnsi"/>
          <w:sz w:val="24"/>
          <w:szCs w:val="24"/>
          <w:u w:val="single"/>
        </w:rPr>
        <w:t>hukum</w:t>
      </w:r>
      <w:proofErr w:type="spellEnd"/>
      <w:r w:rsidRPr="005A1891">
        <w:rPr>
          <w:rFonts w:cstheme="minorHAnsi"/>
          <w:sz w:val="24"/>
          <w:szCs w:val="24"/>
          <w:u w:val="single"/>
        </w:rPr>
        <w:t xml:space="preserve"> </w:t>
      </w:r>
      <w:proofErr w:type="spellStart"/>
      <w:r w:rsidRPr="005A1891">
        <w:rPr>
          <w:rFonts w:cstheme="minorHAnsi"/>
          <w:sz w:val="24"/>
          <w:szCs w:val="24"/>
          <w:u w:val="single"/>
        </w:rPr>
        <w:t>syariat</w:t>
      </w:r>
      <w:proofErr w:type="spellEnd"/>
      <w:r w:rsidRPr="000C7CBC">
        <w:rPr>
          <w:rFonts w:cstheme="minorHAnsi"/>
          <w:sz w:val="24"/>
          <w:szCs w:val="24"/>
        </w:rPr>
        <w:t>,</w:t>
      </w:r>
      <w:r w:rsidR="00B97F6F">
        <w:rPr>
          <w:rFonts w:cstheme="minorHAnsi"/>
          <w:sz w:val="24"/>
          <w:szCs w:val="24"/>
        </w:rPr>
        <w:t xml:space="preserve"> </w:t>
      </w:r>
      <w:proofErr w:type="spellStart"/>
      <w:r w:rsidRPr="000C7CBC">
        <w:rPr>
          <w:rFonts w:cstheme="minorHAnsi"/>
          <w:sz w:val="24"/>
          <w:szCs w:val="24"/>
        </w:rPr>
        <w:t>kebijakan</w:t>
      </w:r>
      <w:proofErr w:type="spellEnd"/>
      <w:r w:rsidRPr="000C7CBC">
        <w:rPr>
          <w:rFonts w:cstheme="minorHAnsi"/>
          <w:sz w:val="24"/>
          <w:szCs w:val="24"/>
        </w:rPr>
        <w:t xml:space="preserve"> </w:t>
      </w:r>
      <w:proofErr w:type="spellStart"/>
      <w:r w:rsidRPr="000C7CBC">
        <w:rPr>
          <w:rFonts w:cstheme="minorHAnsi"/>
          <w:sz w:val="24"/>
          <w:szCs w:val="24"/>
        </w:rPr>
        <w:t>tersebut</w:t>
      </w:r>
      <w:proofErr w:type="spellEnd"/>
      <w:r w:rsidRPr="000C7CBC">
        <w:rPr>
          <w:rFonts w:cstheme="minorHAnsi"/>
          <w:sz w:val="24"/>
          <w:szCs w:val="24"/>
        </w:rPr>
        <w:t xml:space="preserve"> </w:t>
      </w:r>
      <w:proofErr w:type="spellStart"/>
      <w:r w:rsidRPr="000C7CBC">
        <w:rPr>
          <w:rFonts w:cstheme="minorHAnsi"/>
          <w:sz w:val="24"/>
          <w:szCs w:val="24"/>
        </w:rPr>
        <w:t>dapat</w:t>
      </w:r>
      <w:proofErr w:type="spellEnd"/>
      <w:r w:rsidRPr="000C7CBC">
        <w:rPr>
          <w:rFonts w:cstheme="minorHAnsi"/>
          <w:sz w:val="24"/>
          <w:szCs w:val="24"/>
        </w:rPr>
        <w:t xml:space="preserve"> </w:t>
      </w:r>
      <w:proofErr w:type="spellStart"/>
      <w:r w:rsidRPr="000C7CBC">
        <w:rPr>
          <w:rFonts w:cstheme="minorHAnsi"/>
          <w:sz w:val="24"/>
          <w:szCs w:val="24"/>
        </w:rPr>
        <w:t>d</w:t>
      </w:r>
      <w:r w:rsidR="00FE3F12">
        <w:rPr>
          <w:rFonts w:cstheme="minorHAnsi"/>
          <w:sz w:val="24"/>
          <w:szCs w:val="24"/>
        </w:rPr>
        <w:t>ihukumi</w:t>
      </w:r>
      <w:proofErr w:type="spellEnd"/>
      <w:r w:rsidR="00FE3F12">
        <w:rPr>
          <w:rFonts w:cstheme="minorHAnsi"/>
          <w:sz w:val="24"/>
          <w:szCs w:val="24"/>
        </w:rPr>
        <w:t xml:space="preserve"> </w:t>
      </w:r>
      <w:proofErr w:type="spellStart"/>
      <w:r w:rsidR="00FE3F12" w:rsidRPr="00892809">
        <w:rPr>
          <w:rFonts w:cstheme="minorHAnsi"/>
          <w:sz w:val="24"/>
          <w:szCs w:val="24"/>
          <w:u w:val="single"/>
        </w:rPr>
        <w:t>sah</w:t>
      </w:r>
      <w:proofErr w:type="spellEnd"/>
      <w:r w:rsidRPr="000C7CBC">
        <w:rPr>
          <w:rFonts w:cstheme="minorHAnsi"/>
          <w:sz w:val="24"/>
          <w:szCs w:val="24"/>
        </w:rPr>
        <w:t xml:space="preserve"> </w:t>
      </w:r>
      <w:proofErr w:type="spellStart"/>
      <w:r w:rsidRPr="000C7CBC">
        <w:rPr>
          <w:rFonts w:cstheme="minorHAnsi"/>
          <w:sz w:val="24"/>
          <w:szCs w:val="24"/>
        </w:rPr>
        <w:t>secara</w:t>
      </w:r>
      <w:proofErr w:type="spellEnd"/>
      <w:r w:rsidRPr="000C7CBC">
        <w:rPr>
          <w:rFonts w:cstheme="minorHAnsi"/>
          <w:sz w:val="24"/>
          <w:szCs w:val="24"/>
        </w:rPr>
        <w:t xml:space="preserve"> </w:t>
      </w:r>
      <w:proofErr w:type="spellStart"/>
      <w:r w:rsidRPr="000C7CBC">
        <w:rPr>
          <w:rFonts w:cstheme="minorHAnsi"/>
          <w:sz w:val="24"/>
          <w:szCs w:val="24"/>
        </w:rPr>
        <w:t>syar</w:t>
      </w:r>
      <w:r w:rsidR="00B97F6F">
        <w:rPr>
          <w:rFonts w:cstheme="minorHAnsi"/>
          <w:sz w:val="24"/>
          <w:szCs w:val="24"/>
        </w:rPr>
        <w:t>iat</w:t>
      </w:r>
      <w:proofErr w:type="spellEnd"/>
      <w:r w:rsidR="00B97F6F">
        <w:rPr>
          <w:rFonts w:cstheme="minorHAnsi"/>
          <w:sz w:val="24"/>
          <w:szCs w:val="24"/>
        </w:rPr>
        <w:t xml:space="preserve"> </w:t>
      </w:r>
      <w:proofErr w:type="spellStart"/>
      <w:r w:rsidR="00B97F6F">
        <w:rPr>
          <w:rFonts w:cstheme="minorHAnsi"/>
          <w:sz w:val="24"/>
          <w:szCs w:val="24"/>
        </w:rPr>
        <w:t>karena</w:t>
      </w:r>
      <w:proofErr w:type="spellEnd"/>
      <w:r w:rsidR="00B97F6F">
        <w:rPr>
          <w:rFonts w:cstheme="minorHAnsi"/>
          <w:sz w:val="24"/>
          <w:szCs w:val="24"/>
        </w:rPr>
        <w:t xml:space="preserve"> </w:t>
      </w:r>
      <w:proofErr w:type="spellStart"/>
      <w:r w:rsidR="00B97F6F">
        <w:rPr>
          <w:rFonts w:cstheme="minorHAnsi"/>
          <w:sz w:val="24"/>
          <w:szCs w:val="24"/>
        </w:rPr>
        <w:t>seorang</w:t>
      </w:r>
      <w:proofErr w:type="spellEnd"/>
      <w:r w:rsidR="00B97F6F">
        <w:rPr>
          <w:rFonts w:cstheme="minorHAnsi"/>
          <w:sz w:val="24"/>
          <w:szCs w:val="24"/>
        </w:rPr>
        <w:t xml:space="preserve"> imam </w:t>
      </w:r>
      <w:proofErr w:type="spellStart"/>
      <w:r w:rsidR="00B97F6F">
        <w:rPr>
          <w:rFonts w:cstheme="minorHAnsi"/>
          <w:sz w:val="24"/>
          <w:szCs w:val="24"/>
        </w:rPr>
        <w:t>atau</w:t>
      </w:r>
      <w:proofErr w:type="spellEnd"/>
      <w:r w:rsidR="00B97F6F">
        <w:rPr>
          <w:rFonts w:cstheme="minorHAnsi"/>
          <w:sz w:val="24"/>
          <w:szCs w:val="24"/>
        </w:rPr>
        <w:t xml:space="preserve"> </w:t>
      </w:r>
      <w:proofErr w:type="spellStart"/>
      <w:r w:rsidR="00B97F6F">
        <w:rPr>
          <w:rFonts w:cstheme="minorHAnsi"/>
          <w:sz w:val="24"/>
          <w:szCs w:val="24"/>
        </w:rPr>
        <w:t>pemimpin</w:t>
      </w:r>
      <w:proofErr w:type="spellEnd"/>
      <w:r w:rsidR="00B97F6F">
        <w:rPr>
          <w:rFonts w:cstheme="minorHAnsi"/>
          <w:sz w:val="24"/>
          <w:szCs w:val="24"/>
        </w:rPr>
        <w:t xml:space="preserve"> </w:t>
      </w:r>
      <w:proofErr w:type="spellStart"/>
      <w:r w:rsidR="00B97F6F">
        <w:rPr>
          <w:rFonts w:cstheme="minorHAnsi"/>
          <w:sz w:val="24"/>
          <w:szCs w:val="24"/>
        </w:rPr>
        <w:t>memiliki</w:t>
      </w:r>
      <w:proofErr w:type="spellEnd"/>
      <w:r w:rsidR="00B97F6F">
        <w:rPr>
          <w:rFonts w:cstheme="minorHAnsi"/>
          <w:sz w:val="24"/>
          <w:szCs w:val="24"/>
        </w:rPr>
        <w:t xml:space="preserve"> </w:t>
      </w:r>
      <w:proofErr w:type="spellStart"/>
      <w:r w:rsidR="00B97F6F">
        <w:rPr>
          <w:rFonts w:cstheme="minorHAnsi"/>
          <w:sz w:val="24"/>
          <w:szCs w:val="24"/>
        </w:rPr>
        <w:t>wewenang</w:t>
      </w:r>
      <w:proofErr w:type="spellEnd"/>
      <w:r w:rsidR="00B97F6F">
        <w:rPr>
          <w:rFonts w:cstheme="minorHAnsi"/>
          <w:sz w:val="24"/>
          <w:szCs w:val="24"/>
        </w:rPr>
        <w:t xml:space="preserve"> </w:t>
      </w:r>
      <w:proofErr w:type="spellStart"/>
      <w:r w:rsidR="00B97F6F">
        <w:rPr>
          <w:rFonts w:cstheme="minorHAnsi"/>
          <w:sz w:val="24"/>
          <w:szCs w:val="24"/>
        </w:rPr>
        <w:t>atas</w:t>
      </w:r>
      <w:proofErr w:type="spellEnd"/>
      <w:r w:rsidR="00B97F6F">
        <w:rPr>
          <w:rFonts w:cstheme="minorHAnsi"/>
          <w:sz w:val="24"/>
          <w:szCs w:val="24"/>
        </w:rPr>
        <w:t xml:space="preserve"> </w:t>
      </w:r>
      <w:proofErr w:type="spellStart"/>
      <w:r w:rsidR="00B97F6F">
        <w:rPr>
          <w:rFonts w:cstheme="minorHAnsi"/>
          <w:sz w:val="24"/>
          <w:szCs w:val="24"/>
        </w:rPr>
        <w:t>mengelolaan</w:t>
      </w:r>
      <w:proofErr w:type="spellEnd"/>
      <w:r w:rsidR="00B97F6F">
        <w:rPr>
          <w:rFonts w:cstheme="minorHAnsi"/>
          <w:sz w:val="24"/>
          <w:szCs w:val="24"/>
        </w:rPr>
        <w:t xml:space="preserve"> </w:t>
      </w:r>
      <w:proofErr w:type="spellStart"/>
      <w:r w:rsidR="00B97F6F">
        <w:rPr>
          <w:rFonts w:cstheme="minorHAnsi"/>
          <w:sz w:val="24"/>
          <w:szCs w:val="24"/>
        </w:rPr>
        <w:t>harta</w:t>
      </w:r>
      <w:proofErr w:type="spellEnd"/>
      <w:r w:rsidR="00B97F6F">
        <w:rPr>
          <w:rFonts w:cstheme="minorHAnsi"/>
          <w:sz w:val="24"/>
          <w:szCs w:val="24"/>
        </w:rPr>
        <w:t xml:space="preserve"> </w:t>
      </w:r>
      <w:proofErr w:type="spellStart"/>
      <w:r w:rsidR="00B97F6F">
        <w:rPr>
          <w:rFonts w:cstheme="minorHAnsi"/>
          <w:sz w:val="24"/>
          <w:szCs w:val="24"/>
        </w:rPr>
        <w:t>milik</w:t>
      </w:r>
      <w:proofErr w:type="spellEnd"/>
      <w:r w:rsidR="00B97F6F">
        <w:rPr>
          <w:rFonts w:cstheme="minorHAnsi"/>
          <w:sz w:val="24"/>
          <w:szCs w:val="24"/>
        </w:rPr>
        <w:t xml:space="preserve"> </w:t>
      </w:r>
      <w:proofErr w:type="spellStart"/>
      <w:r w:rsidR="00B97F6F">
        <w:rPr>
          <w:rFonts w:cstheme="minorHAnsi"/>
          <w:sz w:val="24"/>
          <w:szCs w:val="24"/>
        </w:rPr>
        <w:t>umum</w:t>
      </w:r>
      <w:proofErr w:type="spellEnd"/>
      <w:r w:rsidR="00B97F6F">
        <w:rPr>
          <w:rFonts w:cstheme="minorHAnsi"/>
          <w:sz w:val="24"/>
          <w:szCs w:val="24"/>
        </w:rPr>
        <w:t xml:space="preserve"> </w:t>
      </w:r>
      <w:proofErr w:type="spellStart"/>
      <w:r w:rsidR="00B97F6F">
        <w:rPr>
          <w:rFonts w:cstheme="minorHAnsi"/>
          <w:sz w:val="24"/>
          <w:szCs w:val="24"/>
        </w:rPr>
        <w:t>atau</w:t>
      </w:r>
      <w:proofErr w:type="spellEnd"/>
      <w:r w:rsidR="00B97F6F">
        <w:rPr>
          <w:rFonts w:cstheme="minorHAnsi"/>
          <w:sz w:val="24"/>
          <w:szCs w:val="24"/>
        </w:rPr>
        <w:t xml:space="preserve"> </w:t>
      </w:r>
      <w:proofErr w:type="spellStart"/>
      <w:r w:rsidR="00B97F6F">
        <w:rPr>
          <w:rFonts w:cstheme="minorHAnsi"/>
          <w:sz w:val="24"/>
          <w:szCs w:val="24"/>
        </w:rPr>
        <w:t>masyarakat</w:t>
      </w:r>
      <w:proofErr w:type="spellEnd"/>
      <w:r w:rsidRPr="000C7CBC">
        <w:rPr>
          <w:rFonts w:cstheme="minorHAnsi"/>
          <w:sz w:val="24"/>
          <w:szCs w:val="24"/>
        </w:rPr>
        <w:t>.</w:t>
      </w:r>
    </w:p>
    <w:p w14:paraId="460FC116" w14:textId="2C76AACA" w:rsidR="000C7CBC" w:rsidRDefault="00B97F6F" w:rsidP="00B97F6F">
      <w:pPr>
        <w:ind w:left="360" w:firstLine="360"/>
        <w:jc w:val="both"/>
        <w:rPr>
          <w:rFonts w:cstheme="minorHAnsi"/>
          <w:sz w:val="24"/>
          <w:szCs w:val="24"/>
        </w:rPr>
      </w:pPr>
      <w:proofErr w:type="spellStart"/>
      <w:r>
        <w:rPr>
          <w:rFonts w:cstheme="minorHAnsi"/>
          <w:sz w:val="24"/>
          <w:szCs w:val="24"/>
        </w:rPr>
        <w:t>Meskipun</w:t>
      </w:r>
      <w:proofErr w:type="spellEnd"/>
      <w:r>
        <w:rPr>
          <w:rFonts w:cstheme="minorHAnsi"/>
          <w:sz w:val="24"/>
          <w:szCs w:val="24"/>
        </w:rPr>
        <w:t xml:space="preserve"> </w:t>
      </w:r>
      <w:proofErr w:type="spellStart"/>
      <w:r w:rsidRPr="00892809">
        <w:rPr>
          <w:rFonts w:cstheme="minorHAnsi"/>
          <w:sz w:val="24"/>
          <w:szCs w:val="24"/>
        </w:rPr>
        <w:t>sah</w:t>
      </w:r>
      <w:proofErr w:type="spellEnd"/>
      <w:r>
        <w:rPr>
          <w:rFonts w:cstheme="minorHAnsi"/>
          <w:sz w:val="24"/>
          <w:szCs w:val="24"/>
        </w:rPr>
        <w:t xml:space="preserve">, </w:t>
      </w:r>
      <w:proofErr w:type="spellStart"/>
      <w:r w:rsidRPr="00892809">
        <w:rPr>
          <w:rFonts w:cstheme="minorHAnsi"/>
          <w:sz w:val="24"/>
          <w:szCs w:val="24"/>
        </w:rPr>
        <w:t>namun</w:t>
      </w:r>
      <w:proofErr w:type="spellEnd"/>
      <w:r w:rsidRPr="00892809">
        <w:rPr>
          <w:rFonts w:cstheme="minorHAnsi"/>
          <w:sz w:val="24"/>
          <w:szCs w:val="24"/>
        </w:rPr>
        <w:t xml:space="preserve"> </w:t>
      </w:r>
      <w:proofErr w:type="spellStart"/>
      <w:r w:rsidRPr="00892809">
        <w:rPr>
          <w:rFonts w:cstheme="minorHAnsi"/>
          <w:sz w:val="24"/>
          <w:szCs w:val="24"/>
        </w:rPr>
        <w:t>kebijakan</w:t>
      </w:r>
      <w:proofErr w:type="spellEnd"/>
      <w:r w:rsidRPr="00892809">
        <w:rPr>
          <w:rFonts w:cstheme="minorHAnsi"/>
          <w:sz w:val="24"/>
          <w:szCs w:val="24"/>
        </w:rPr>
        <w:t xml:space="preserve"> </w:t>
      </w:r>
      <w:proofErr w:type="spellStart"/>
      <w:r w:rsidRPr="00892809">
        <w:rPr>
          <w:rFonts w:cstheme="minorHAnsi"/>
          <w:sz w:val="24"/>
          <w:szCs w:val="24"/>
        </w:rPr>
        <w:t>ini</w:t>
      </w:r>
      <w:proofErr w:type="spellEnd"/>
      <w:r w:rsidRPr="00892809">
        <w:rPr>
          <w:rFonts w:cstheme="minorHAnsi"/>
          <w:sz w:val="24"/>
          <w:szCs w:val="24"/>
        </w:rPr>
        <w:t xml:space="preserve"> </w:t>
      </w:r>
      <w:proofErr w:type="spellStart"/>
      <w:r w:rsidRPr="00892809">
        <w:rPr>
          <w:rFonts w:cstheme="minorHAnsi"/>
          <w:sz w:val="24"/>
          <w:szCs w:val="24"/>
        </w:rPr>
        <w:t>dapat</w:t>
      </w:r>
      <w:proofErr w:type="spellEnd"/>
      <w:r w:rsidRPr="00892809">
        <w:rPr>
          <w:rFonts w:cstheme="minorHAnsi"/>
          <w:sz w:val="24"/>
          <w:szCs w:val="24"/>
        </w:rPr>
        <w:t xml:space="preserve"> </w:t>
      </w:r>
      <w:proofErr w:type="spellStart"/>
      <w:r w:rsidRPr="00892809">
        <w:rPr>
          <w:rFonts w:cstheme="minorHAnsi"/>
          <w:sz w:val="24"/>
          <w:szCs w:val="24"/>
        </w:rPr>
        <w:t>dihukumi</w:t>
      </w:r>
      <w:proofErr w:type="spellEnd"/>
      <w:r w:rsidRPr="00892809">
        <w:rPr>
          <w:rFonts w:cstheme="minorHAnsi"/>
          <w:sz w:val="24"/>
          <w:szCs w:val="24"/>
        </w:rPr>
        <w:t xml:space="preserve"> </w:t>
      </w:r>
      <w:proofErr w:type="spellStart"/>
      <w:r w:rsidRPr="00892809">
        <w:rPr>
          <w:rFonts w:cstheme="minorHAnsi"/>
          <w:b/>
          <w:bCs/>
          <w:sz w:val="24"/>
          <w:szCs w:val="24"/>
        </w:rPr>
        <w:t>boleh</w:t>
      </w:r>
      <w:proofErr w:type="spellEnd"/>
      <w:r w:rsidRPr="00892809">
        <w:rPr>
          <w:rFonts w:cstheme="minorHAnsi"/>
          <w:sz w:val="24"/>
          <w:szCs w:val="24"/>
        </w:rPr>
        <w:t xml:space="preserve"> </w:t>
      </w:r>
      <w:proofErr w:type="spellStart"/>
      <w:r w:rsidRPr="00892809">
        <w:rPr>
          <w:rFonts w:cstheme="minorHAnsi"/>
          <w:sz w:val="24"/>
          <w:szCs w:val="24"/>
        </w:rPr>
        <w:t>jika</w:t>
      </w:r>
      <w:proofErr w:type="spellEnd"/>
      <w:r w:rsidRPr="00892809">
        <w:rPr>
          <w:rFonts w:cstheme="minorHAnsi"/>
          <w:sz w:val="24"/>
          <w:szCs w:val="24"/>
        </w:rPr>
        <w:t xml:space="preserve"> </w:t>
      </w:r>
      <w:proofErr w:type="spellStart"/>
      <w:r w:rsidRPr="00892809">
        <w:rPr>
          <w:rFonts w:cstheme="minorHAnsi"/>
          <w:sz w:val="24"/>
          <w:szCs w:val="24"/>
        </w:rPr>
        <w:t>memenuhi</w:t>
      </w:r>
      <w:proofErr w:type="spellEnd"/>
      <w:r w:rsidRPr="00892809">
        <w:rPr>
          <w:rFonts w:cstheme="minorHAnsi"/>
          <w:sz w:val="24"/>
          <w:szCs w:val="24"/>
        </w:rPr>
        <w:t xml:space="preserve"> </w:t>
      </w:r>
      <w:proofErr w:type="spellStart"/>
      <w:r w:rsidRPr="00892809">
        <w:rPr>
          <w:rFonts w:cstheme="minorHAnsi"/>
          <w:sz w:val="24"/>
          <w:szCs w:val="24"/>
        </w:rPr>
        <w:t>prinsip</w:t>
      </w:r>
      <w:proofErr w:type="spellEnd"/>
      <w:r w:rsidRPr="00892809">
        <w:rPr>
          <w:rFonts w:cstheme="minorHAnsi"/>
          <w:sz w:val="24"/>
          <w:szCs w:val="24"/>
        </w:rPr>
        <w:t xml:space="preserve"> “</w:t>
      </w:r>
      <w:r w:rsidRPr="00892809">
        <w:rPr>
          <w:rFonts w:cstheme="minorHAnsi"/>
          <w:i/>
          <w:iCs/>
          <w:sz w:val="24"/>
          <w:szCs w:val="24"/>
        </w:rPr>
        <w:t>al-</w:t>
      </w:r>
      <w:proofErr w:type="spellStart"/>
      <w:r w:rsidRPr="00892809">
        <w:rPr>
          <w:rFonts w:cstheme="minorHAnsi"/>
          <w:i/>
          <w:iCs/>
          <w:sz w:val="24"/>
          <w:szCs w:val="24"/>
        </w:rPr>
        <w:t>ahamm</w:t>
      </w:r>
      <w:proofErr w:type="spellEnd"/>
      <w:r w:rsidRPr="00892809">
        <w:rPr>
          <w:rFonts w:cstheme="minorHAnsi"/>
          <w:i/>
          <w:iCs/>
          <w:sz w:val="24"/>
          <w:szCs w:val="24"/>
        </w:rPr>
        <w:t xml:space="preserve"> fa al-</w:t>
      </w:r>
      <w:proofErr w:type="spellStart"/>
      <w:r w:rsidRPr="00892809">
        <w:rPr>
          <w:rFonts w:cstheme="minorHAnsi"/>
          <w:i/>
          <w:iCs/>
          <w:sz w:val="24"/>
          <w:szCs w:val="24"/>
        </w:rPr>
        <w:t>ahamm</w:t>
      </w:r>
      <w:proofErr w:type="spellEnd"/>
      <w:r w:rsidRPr="00892809">
        <w:rPr>
          <w:rFonts w:cstheme="minorHAnsi"/>
          <w:sz w:val="24"/>
          <w:szCs w:val="24"/>
        </w:rPr>
        <w:t xml:space="preserve"> dan </w:t>
      </w:r>
      <w:r w:rsidRPr="00892809">
        <w:rPr>
          <w:rFonts w:cstheme="minorHAnsi"/>
          <w:i/>
          <w:iCs/>
          <w:sz w:val="24"/>
          <w:szCs w:val="24"/>
        </w:rPr>
        <w:t>al-</w:t>
      </w:r>
      <w:proofErr w:type="spellStart"/>
      <w:r w:rsidRPr="00892809">
        <w:rPr>
          <w:rFonts w:cstheme="minorHAnsi"/>
          <w:i/>
          <w:iCs/>
          <w:sz w:val="24"/>
          <w:szCs w:val="24"/>
        </w:rPr>
        <w:t>a</w:t>
      </w:r>
      <w:r w:rsidR="00CA710E" w:rsidRPr="00892809">
        <w:rPr>
          <w:rFonts w:cstheme="minorHAnsi"/>
          <w:i/>
          <w:iCs/>
          <w:sz w:val="24"/>
          <w:szCs w:val="24"/>
        </w:rPr>
        <w:t>s</w:t>
      </w:r>
      <w:r w:rsidRPr="00892809">
        <w:rPr>
          <w:rFonts w:cstheme="minorHAnsi"/>
          <w:i/>
          <w:iCs/>
          <w:sz w:val="24"/>
          <w:szCs w:val="24"/>
        </w:rPr>
        <w:t>la</w:t>
      </w:r>
      <w:r w:rsidR="00CA710E" w:rsidRPr="00892809">
        <w:rPr>
          <w:rFonts w:cstheme="minorHAnsi"/>
          <w:i/>
          <w:iCs/>
          <w:sz w:val="24"/>
          <w:szCs w:val="24"/>
        </w:rPr>
        <w:t>h</w:t>
      </w:r>
      <w:proofErr w:type="spellEnd"/>
      <w:r w:rsidRPr="00892809">
        <w:rPr>
          <w:rFonts w:cstheme="minorHAnsi"/>
          <w:i/>
          <w:iCs/>
          <w:sz w:val="24"/>
          <w:szCs w:val="24"/>
        </w:rPr>
        <w:t xml:space="preserve"> fa al-</w:t>
      </w:r>
      <w:proofErr w:type="spellStart"/>
      <w:r w:rsidRPr="00892809">
        <w:rPr>
          <w:rFonts w:cstheme="minorHAnsi"/>
          <w:i/>
          <w:iCs/>
          <w:sz w:val="24"/>
          <w:szCs w:val="24"/>
        </w:rPr>
        <w:t>a</w:t>
      </w:r>
      <w:r w:rsidR="00CA710E" w:rsidRPr="00892809">
        <w:rPr>
          <w:rFonts w:cstheme="minorHAnsi"/>
          <w:i/>
          <w:iCs/>
          <w:sz w:val="24"/>
          <w:szCs w:val="24"/>
        </w:rPr>
        <w:t>s</w:t>
      </w:r>
      <w:r w:rsidRPr="00892809">
        <w:rPr>
          <w:rFonts w:cstheme="minorHAnsi"/>
          <w:i/>
          <w:iCs/>
          <w:sz w:val="24"/>
          <w:szCs w:val="24"/>
        </w:rPr>
        <w:t>la</w:t>
      </w:r>
      <w:r w:rsidR="00CA710E" w:rsidRPr="00892809">
        <w:rPr>
          <w:rFonts w:cstheme="minorHAnsi"/>
          <w:i/>
          <w:iCs/>
          <w:sz w:val="24"/>
          <w:szCs w:val="24"/>
        </w:rPr>
        <w:t>h</w:t>
      </w:r>
      <w:proofErr w:type="spellEnd"/>
      <w:r w:rsidRPr="00892809">
        <w:rPr>
          <w:rFonts w:cstheme="minorHAnsi"/>
          <w:i/>
          <w:iCs/>
          <w:sz w:val="24"/>
          <w:szCs w:val="24"/>
        </w:rPr>
        <w:t xml:space="preserve">” </w:t>
      </w:r>
      <w:r w:rsidRPr="00892809">
        <w:rPr>
          <w:rFonts w:cstheme="minorHAnsi"/>
          <w:sz w:val="24"/>
          <w:szCs w:val="24"/>
        </w:rPr>
        <w:t xml:space="preserve">dan </w:t>
      </w:r>
      <w:proofErr w:type="spellStart"/>
      <w:r w:rsidRPr="00892809">
        <w:rPr>
          <w:rFonts w:cstheme="minorHAnsi"/>
          <w:sz w:val="24"/>
          <w:szCs w:val="24"/>
        </w:rPr>
        <w:t>mewujudkan</w:t>
      </w:r>
      <w:proofErr w:type="spellEnd"/>
      <w:r w:rsidRPr="00892809">
        <w:rPr>
          <w:rFonts w:cstheme="minorHAnsi"/>
          <w:sz w:val="24"/>
          <w:szCs w:val="24"/>
        </w:rPr>
        <w:t xml:space="preserve"> </w:t>
      </w:r>
      <w:proofErr w:type="spellStart"/>
      <w:r w:rsidRPr="00892809">
        <w:rPr>
          <w:rFonts w:cstheme="minorHAnsi"/>
          <w:sz w:val="24"/>
          <w:szCs w:val="24"/>
        </w:rPr>
        <w:t>kemaslahatan</w:t>
      </w:r>
      <w:proofErr w:type="spellEnd"/>
      <w:r w:rsidRPr="00892809">
        <w:rPr>
          <w:rFonts w:cstheme="minorHAnsi"/>
          <w:sz w:val="24"/>
          <w:szCs w:val="24"/>
        </w:rPr>
        <w:t xml:space="preserve"> yang </w:t>
      </w:r>
      <w:proofErr w:type="spellStart"/>
      <w:r w:rsidRPr="00892809">
        <w:rPr>
          <w:rFonts w:cstheme="minorHAnsi"/>
          <w:sz w:val="24"/>
          <w:szCs w:val="24"/>
        </w:rPr>
        <w:t>nyata</w:t>
      </w:r>
      <w:proofErr w:type="spellEnd"/>
      <w:r w:rsidR="00666274" w:rsidRPr="00892809">
        <w:rPr>
          <w:rFonts w:cstheme="minorHAnsi"/>
          <w:sz w:val="24"/>
          <w:szCs w:val="24"/>
        </w:rPr>
        <w:t>. J</w:t>
      </w:r>
      <w:r w:rsidRPr="00892809">
        <w:rPr>
          <w:rFonts w:cstheme="minorHAnsi"/>
          <w:sz w:val="24"/>
          <w:szCs w:val="24"/>
        </w:rPr>
        <w:t xml:space="preserve">ika </w:t>
      </w:r>
      <w:proofErr w:type="spellStart"/>
      <w:r w:rsidRPr="00892809">
        <w:rPr>
          <w:rFonts w:cstheme="minorHAnsi"/>
          <w:sz w:val="24"/>
          <w:szCs w:val="24"/>
        </w:rPr>
        <w:t>sebaliknya</w:t>
      </w:r>
      <w:proofErr w:type="spellEnd"/>
      <w:r w:rsidRPr="00892809">
        <w:rPr>
          <w:rFonts w:cstheme="minorHAnsi"/>
          <w:sz w:val="24"/>
          <w:szCs w:val="24"/>
        </w:rPr>
        <w:t xml:space="preserve">, </w:t>
      </w:r>
      <w:proofErr w:type="spellStart"/>
      <w:r w:rsidRPr="00892809">
        <w:rPr>
          <w:rFonts w:cstheme="minorHAnsi"/>
          <w:sz w:val="24"/>
          <w:szCs w:val="24"/>
        </w:rPr>
        <w:t>maka</w:t>
      </w:r>
      <w:proofErr w:type="spellEnd"/>
      <w:r w:rsidRPr="00892809">
        <w:rPr>
          <w:rFonts w:cstheme="minorHAnsi"/>
          <w:sz w:val="24"/>
          <w:szCs w:val="24"/>
        </w:rPr>
        <w:t xml:space="preserve"> </w:t>
      </w:r>
      <w:proofErr w:type="spellStart"/>
      <w:r w:rsidRPr="00892809">
        <w:rPr>
          <w:rFonts w:cstheme="minorHAnsi"/>
          <w:sz w:val="24"/>
          <w:szCs w:val="24"/>
        </w:rPr>
        <w:t>hukumnya</w:t>
      </w:r>
      <w:proofErr w:type="spellEnd"/>
      <w:r w:rsidRPr="00892809">
        <w:rPr>
          <w:rFonts w:cstheme="minorHAnsi"/>
          <w:sz w:val="24"/>
          <w:szCs w:val="24"/>
        </w:rPr>
        <w:t xml:space="preserve"> </w:t>
      </w:r>
      <w:proofErr w:type="spellStart"/>
      <w:r w:rsidRPr="00892809">
        <w:rPr>
          <w:rFonts w:cstheme="minorHAnsi"/>
          <w:b/>
          <w:bCs/>
          <w:sz w:val="24"/>
          <w:szCs w:val="24"/>
        </w:rPr>
        <w:t>tidak</w:t>
      </w:r>
      <w:proofErr w:type="spellEnd"/>
      <w:r w:rsidRPr="00892809">
        <w:rPr>
          <w:rFonts w:cstheme="minorHAnsi"/>
          <w:b/>
          <w:bCs/>
          <w:sz w:val="24"/>
          <w:szCs w:val="24"/>
        </w:rPr>
        <w:t xml:space="preserve"> </w:t>
      </w:r>
      <w:proofErr w:type="spellStart"/>
      <w:r w:rsidRPr="00892809">
        <w:rPr>
          <w:rFonts w:cstheme="minorHAnsi"/>
          <w:b/>
          <w:bCs/>
          <w:sz w:val="24"/>
          <w:szCs w:val="24"/>
        </w:rPr>
        <w:t>diperbolehkan</w:t>
      </w:r>
      <w:proofErr w:type="spellEnd"/>
      <w:r w:rsidRPr="00892809">
        <w:rPr>
          <w:rFonts w:cstheme="minorHAnsi"/>
          <w:b/>
          <w:bCs/>
          <w:sz w:val="24"/>
          <w:szCs w:val="24"/>
        </w:rPr>
        <w:t xml:space="preserve"> </w:t>
      </w:r>
      <w:proofErr w:type="spellStart"/>
      <w:r w:rsidRPr="00892809">
        <w:rPr>
          <w:rFonts w:cstheme="minorHAnsi"/>
          <w:b/>
          <w:bCs/>
          <w:sz w:val="24"/>
          <w:szCs w:val="24"/>
        </w:rPr>
        <w:t>bahkan</w:t>
      </w:r>
      <w:proofErr w:type="spellEnd"/>
      <w:r w:rsidRPr="00892809">
        <w:rPr>
          <w:rFonts w:cstheme="minorHAnsi"/>
          <w:b/>
          <w:bCs/>
          <w:sz w:val="24"/>
          <w:szCs w:val="24"/>
        </w:rPr>
        <w:t xml:space="preserve"> haram</w:t>
      </w:r>
      <w:r>
        <w:rPr>
          <w:rFonts w:cstheme="minorHAnsi"/>
          <w:sz w:val="24"/>
          <w:szCs w:val="24"/>
        </w:rPr>
        <w:t xml:space="preserve">. </w:t>
      </w:r>
      <w:r w:rsidR="000C7CBC" w:rsidRPr="000C7CBC">
        <w:rPr>
          <w:rFonts w:cstheme="minorHAnsi"/>
          <w:sz w:val="24"/>
          <w:szCs w:val="24"/>
        </w:rPr>
        <w:t xml:space="preserve">Atas </w:t>
      </w:r>
      <w:proofErr w:type="spellStart"/>
      <w:r w:rsidR="000C7CBC" w:rsidRPr="000C7CBC">
        <w:rPr>
          <w:rFonts w:cstheme="minorHAnsi"/>
          <w:sz w:val="24"/>
          <w:szCs w:val="24"/>
        </w:rPr>
        <w:t>dasar</w:t>
      </w:r>
      <w:proofErr w:type="spellEnd"/>
      <w:r w:rsidR="000C7CBC" w:rsidRPr="000C7CBC">
        <w:rPr>
          <w:rFonts w:cstheme="minorHAnsi"/>
          <w:sz w:val="24"/>
          <w:szCs w:val="24"/>
        </w:rPr>
        <w:t xml:space="preserve"> </w:t>
      </w:r>
      <w:proofErr w:type="spellStart"/>
      <w:r w:rsidR="000C7CBC" w:rsidRPr="000C7CBC">
        <w:rPr>
          <w:rFonts w:cstheme="minorHAnsi"/>
          <w:sz w:val="24"/>
          <w:szCs w:val="24"/>
        </w:rPr>
        <w:t>pertimbangan</w:t>
      </w:r>
      <w:proofErr w:type="spellEnd"/>
      <w:r w:rsidR="000C7CBC" w:rsidRPr="000C7CBC">
        <w:rPr>
          <w:rFonts w:cstheme="minorHAnsi"/>
          <w:sz w:val="24"/>
          <w:szCs w:val="24"/>
        </w:rPr>
        <w:t xml:space="preserve"> </w:t>
      </w:r>
      <w:proofErr w:type="spellStart"/>
      <w:r w:rsidR="000C7CBC" w:rsidRPr="000C7CBC">
        <w:rPr>
          <w:rFonts w:cstheme="minorHAnsi"/>
          <w:sz w:val="24"/>
          <w:szCs w:val="24"/>
        </w:rPr>
        <w:t>tersebut</w:t>
      </w:r>
      <w:proofErr w:type="spellEnd"/>
      <w:r w:rsidR="000C7CBC" w:rsidRPr="000C7CBC">
        <w:rPr>
          <w:rFonts w:cstheme="minorHAnsi"/>
          <w:sz w:val="24"/>
          <w:szCs w:val="24"/>
        </w:rPr>
        <w:t xml:space="preserve">, </w:t>
      </w:r>
      <w:proofErr w:type="spellStart"/>
      <w:r w:rsidR="000C7CBC" w:rsidRPr="000C7CBC">
        <w:rPr>
          <w:rFonts w:cstheme="minorHAnsi"/>
          <w:sz w:val="24"/>
          <w:szCs w:val="24"/>
        </w:rPr>
        <w:t>penetapan</w:t>
      </w:r>
      <w:proofErr w:type="spellEnd"/>
      <w:r w:rsidR="000C7CBC" w:rsidRPr="000C7CBC">
        <w:rPr>
          <w:rFonts w:cstheme="minorHAnsi"/>
          <w:sz w:val="24"/>
          <w:szCs w:val="24"/>
        </w:rPr>
        <w:t xml:space="preserve"> </w:t>
      </w:r>
      <w:proofErr w:type="spellStart"/>
      <w:r w:rsidR="000C7CBC" w:rsidRPr="000C7CBC">
        <w:rPr>
          <w:rFonts w:cstheme="minorHAnsi"/>
          <w:sz w:val="24"/>
          <w:szCs w:val="24"/>
        </w:rPr>
        <w:t>hukum</w:t>
      </w:r>
      <w:proofErr w:type="spellEnd"/>
      <w:r w:rsidR="000C7CBC" w:rsidRPr="000C7CBC">
        <w:rPr>
          <w:rFonts w:cstheme="minorHAnsi"/>
          <w:sz w:val="24"/>
          <w:szCs w:val="24"/>
        </w:rPr>
        <w:t xml:space="preserve"> </w:t>
      </w:r>
      <w:proofErr w:type="spellStart"/>
      <w:r w:rsidR="000C7CBC" w:rsidRPr="000C7CBC">
        <w:rPr>
          <w:rFonts w:cstheme="minorHAnsi"/>
          <w:sz w:val="24"/>
          <w:szCs w:val="24"/>
        </w:rPr>
        <w:t>dalam</w:t>
      </w:r>
      <w:proofErr w:type="spellEnd"/>
      <w:r w:rsidR="000C7CBC" w:rsidRPr="000C7CBC">
        <w:rPr>
          <w:rFonts w:cstheme="minorHAnsi"/>
          <w:sz w:val="24"/>
          <w:szCs w:val="24"/>
        </w:rPr>
        <w:t xml:space="preserve"> </w:t>
      </w:r>
      <w:proofErr w:type="spellStart"/>
      <w:r w:rsidR="000C7CBC" w:rsidRPr="000C7CBC">
        <w:rPr>
          <w:rFonts w:cstheme="minorHAnsi"/>
          <w:sz w:val="24"/>
          <w:szCs w:val="24"/>
        </w:rPr>
        <w:t>masalah</w:t>
      </w:r>
      <w:proofErr w:type="spellEnd"/>
      <w:r w:rsidR="000C7CBC" w:rsidRPr="000C7CBC">
        <w:rPr>
          <w:rFonts w:cstheme="minorHAnsi"/>
          <w:sz w:val="24"/>
          <w:szCs w:val="24"/>
        </w:rPr>
        <w:t xml:space="preserve"> </w:t>
      </w:r>
      <w:proofErr w:type="spellStart"/>
      <w:r w:rsidR="000C7CBC" w:rsidRPr="000C7CBC">
        <w:rPr>
          <w:rFonts w:cstheme="minorHAnsi"/>
          <w:sz w:val="24"/>
          <w:szCs w:val="24"/>
        </w:rPr>
        <w:t>ini</w:t>
      </w:r>
      <w:proofErr w:type="spellEnd"/>
      <w:r w:rsidR="000C7CBC" w:rsidRPr="000C7CBC">
        <w:rPr>
          <w:rFonts w:cstheme="minorHAnsi"/>
          <w:sz w:val="24"/>
          <w:szCs w:val="24"/>
        </w:rPr>
        <w:t xml:space="preserve"> </w:t>
      </w:r>
      <w:proofErr w:type="spellStart"/>
      <w:r w:rsidR="000C7CBC" w:rsidRPr="000C7CBC">
        <w:rPr>
          <w:rFonts w:cstheme="minorHAnsi"/>
          <w:sz w:val="24"/>
          <w:szCs w:val="24"/>
        </w:rPr>
        <w:t>tidak</w:t>
      </w:r>
      <w:proofErr w:type="spellEnd"/>
      <w:r w:rsidR="000C7CBC" w:rsidRPr="000C7CBC">
        <w:rPr>
          <w:rFonts w:cstheme="minorHAnsi"/>
          <w:sz w:val="24"/>
          <w:szCs w:val="24"/>
        </w:rPr>
        <w:t xml:space="preserve"> </w:t>
      </w:r>
      <w:proofErr w:type="spellStart"/>
      <w:r w:rsidR="000C7CBC" w:rsidRPr="000C7CBC">
        <w:rPr>
          <w:rFonts w:cstheme="minorHAnsi"/>
          <w:sz w:val="24"/>
          <w:szCs w:val="24"/>
        </w:rPr>
        <w:t>hanya</w:t>
      </w:r>
      <w:proofErr w:type="spellEnd"/>
      <w:r w:rsidR="000C7CBC" w:rsidRPr="000C7CBC">
        <w:rPr>
          <w:rFonts w:cstheme="minorHAnsi"/>
          <w:sz w:val="24"/>
          <w:szCs w:val="24"/>
        </w:rPr>
        <w:t xml:space="preserve"> </w:t>
      </w:r>
      <w:proofErr w:type="spellStart"/>
      <w:r w:rsidR="000C7CBC" w:rsidRPr="000C7CBC">
        <w:rPr>
          <w:rFonts w:cstheme="minorHAnsi"/>
          <w:sz w:val="24"/>
          <w:szCs w:val="24"/>
        </w:rPr>
        <w:t>bertumpu</w:t>
      </w:r>
      <w:proofErr w:type="spellEnd"/>
      <w:r w:rsidR="000C7CBC" w:rsidRPr="000C7CBC">
        <w:rPr>
          <w:rFonts w:cstheme="minorHAnsi"/>
          <w:sz w:val="24"/>
          <w:szCs w:val="24"/>
        </w:rPr>
        <w:t xml:space="preserve"> pada </w:t>
      </w:r>
      <w:proofErr w:type="spellStart"/>
      <w:r w:rsidR="000C7CBC" w:rsidRPr="000C7CBC">
        <w:rPr>
          <w:rFonts w:cstheme="minorHAnsi"/>
          <w:sz w:val="24"/>
          <w:szCs w:val="24"/>
        </w:rPr>
        <w:t>aspek</w:t>
      </w:r>
      <w:proofErr w:type="spellEnd"/>
      <w:r w:rsidR="000C7CBC" w:rsidRPr="000C7CBC">
        <w:rPr>
          <w:rFonts w:cstheme="minorHAnsi"/>
          <w:sz w:val="24"/>
          <w:szCs w:val="24"/>
        </w:rPr>
        <w:t xml:space="preserve"> </w:t>
      </w:r>
      <w:proofErr w:type="spellStart"/>
      <w:r w:rsidR="000C7CBC" w:rsidRPr="000C7CBC">
        <w:rPr>
          <w:rFonts w:cstheme="minorHAnsi"/>
          <w:sz w:val="24"/>
          <w:szCs w:val="24"/>
        </w:rPr>
        <w:t>legalitas</w:t>
      </w:r>
      <w:proofErr w:type="spellEnd"/>
      <w:r w:rsidR="000C7CBC" w:rsidRPr="000C7CBC">
        <w:rPr>
          <w:rFonts w:cstheme="minorHAnsi"/>
          <w:sz w:val="24"/>
          <w:szCs w:val="24"/>
        </w:rPr>
        <w:t xml:space="preserve"> </w:t>
      </w:r>
      <w:proofErr w:type="spellStart"/>
      <w:r w:rsidR="000C7CBC" w:rsidRPr="000C7CBC">
        <w:rPr>
          <w:rFonts w:cstheme="minorHAnsi"/>
          <w:sz w:val="24"/>
          <w:szCs w:val="24"/>
        </w:rPr>
        <w:t>konstitusional</w:t>
      </w:r>
      <w:proofErr w:type="spellEnd"/>
      <w:r w:rsidR="000C7CBC" w:rsidRPr="000C7CBC">
        <w:rPr>
          <w:rFonts w:cstheme="minorHAnsi"/>
          <w:sz w:val="24"/>
          <w:szCs w:val="24"/>
        </w:rPr>
        <w:t xml:space="preserve">, </w:t>
      </w:r>
      <w:proofErr w:type="spellStart"/>
      <w:r w:rsidR="000C7CBC" w:rsidRPr="000C7CBC">
        <w:rPr>
          <w:rFonts w:cstheme="minorHAnsi"/>
          <w:sz w:val="24"/>
          <w:szCs w:val="24"/>
        </w:rPr>
        <w:t>tetapi</w:t>
      </w:r>
      <w:proofErr w:type="spellEnd"/>
      <w:r w:rsidR="000C7CBC" w:rsidRPr="000C7CBC">
        <w:rPr>
          <w:rFonts w:cstheme="minorHAnsi"/>
          <w:sz w:val="24"/>
          <w:szCs w:val="24"/>
        </w:rPr>
        <w:t xml:space="preserve"> juga pada </w:t>
      </w:r>
      <w:proofErr w:type="spellStart"/>
      <w:r w:rsidR="000C7CBC" w:rsidRPr="000C7CBC">
        <w:rPr>
          <w:rFonts w:cstheme="minorHAnsi"/>
          <w:sz w:val="24"/>
          <w:szCs w:val="24"/>
        </w:rPr>
        <w:t>sejauh</w:t>
      </w:r>
      <w:proofErr w:type="spellEnd"/>
      <w:r w:rsidR="000C7CBC" w:rsidRPr="000C7CBC">
        <w:rPr>
          <w:rFonts w:cstheme="minorHAnsi"/>
          <w:sz w:val="24"/>
          <w:szCs w:val="24"/>
        </w:rPr>
        <w:t xml:space="preserve"> mana </w:t>
      </w:r>
      <w:proofErr w:type="spellStart"/>
      <w:r w:rsidR="000C7CBC" w:rsidRPr="000C7CBC">
        <w:rPr>
          <w:rFonts w:cstheme="minorHAnsi"/>
          <w:sz w:val="24"/>
          <w:szCs w:val="24"/>
        </w:rPr>
        <w:t>tujuan</w:t>
      </w:r>
      <w:proofErr w:type="spellEnd"/>
      <w:r w:rsidR="000C7CBC" w:rsidRPr="000C7CBC">
        <w:rPr>
          <w:rFonts w:cstheme="minorHAnsi"/>
          <w:sz w:val="24"/>
          <w:szCs w:val="24"/>
        </w:rPr>
        <w:t xml:space="preserve"> </w:t>
      </w:r>
      <w:proofErr w:type="spellStart"/>
      <w:r w:rsidR="000C7CBC" w:rsidRPr="000C7CBC">
        <w:rPr>
          <w:rFonts w:cstheme="minorHAnsi"/>
          <w:sz w:val="24"/>
          <w:szCs w:val="24"/>
        </w:rPr>
        <w:t>syariat</w:t>
      </w:r>
      <w:proofErr w:type="spellEnd"/>
      <w:r w:rsidR="000C7CBC" w:rsidRPr="000C7CBC">
        <w:rPr>
          <w:rFonts w:cstheme="minorHAnsi"/>
          <w:sz w:val="24"/>
          <w:szCs w:val="24"/>
        </w:rPr>
        <w:t xml:space="preserve"> (</w:t>
      </w:r>
      <w:proofErr w:type="spellStart"/>
      <w:r w:rsidR="000C7CBC" w:rsidRPr="000C7CBC">
        <w:rPr>
          <w:rFonts w:cstheme="minorHAnsi"/>
          <w:i/>
          <w:iCs/>
          <w:sz w:val="24"/>
          <w:szCs w:val="24"/>
        </w:rPr>
        <w:t>maq</w:t>
      </w:r>
      <w:r w:rsidR="000C7CBC">
        <w:rPr>
          <w:rFonts w:cstheme="minorHAnsi"/>
          <w:i/>
          <w:iCs/>
          <w:sz w:val="24"/>
          <w:szCs w:val="24"/>
        </w:rPr>
        <w:t>a</w:t>
      </w:r>
      <w:r w:rsidR="000C7CBC" w:rsidRPr="000C7CBC">
        <w:rPr>
          <w:rFonts w:cstheme="minorHAnsi"/>
          <w:i/>
          <w:iCs/>
          <w:sz w:val="24"/>
          <w:szCs w:val="24"/>
        </w:rPr>
        <w:t>ṣid</w:t>
      </w:r>
      <w:proofErr w:type="spellEnd"/>
      <w:r w:rsidR="000C7CBC" w:rsidRPr="000C7CBC">
        <w:rPr>
          <w:rFonts w:cstheme="minorHAnsi"/>
          <w:i/>
          <w:iCs/>
          <w:sz w:val="24"/>
          <w:szCs w:val="24"/>
        </w:rPr>
        <w:t xml:space="preserve"> al-</w:t>
      </w:r>
      <w:proofErr w:type="spellStart"/>
      <w:r w:rsidR="000C7CBC" w:rsidRPr="000C7CBC">
        <w:rPr>
          <w:rFonts w:cstheme="minorHAnsi"/>
          <w:i/>
          <w:iCs/>
          <w:sz w:val="24"/>
          <w:szCs w:val="24"/>
        </w:rPr>
        <w:t>sy</w:t>
      </w:r>
      <w:r w:rsidR="000C7CBC">
        <w:rPr>
          <w:rFonts w:cstheme="minorHAnsi"/>
          <w:i/>
          <w:iCs/>
          <w:sz w:val="24"/>
          <w:szCs w:val="24"/>
        </w:rPr>
        <w:t>ari</w:t>
      </w:r>
      <w:r w:rsidR="000C7CBC" w:rsidRPr="000C7CBC">
        <w:rPr>
          <w:rFonts w:cstheme="minorHAnsi"/>
          <w:i/>
          <w:iCs/>
          <w:sz w:val="24"/>
          <w:szCs w:val="24"/>
        </w:rPr>
        <w:t>'ah</w:t>
      </w:r>
      <w:proofErr w:type="spellEnd"/>
      <w:r w:rsidR="000C7CBC" w:rsidRPr="000C7CBC">
        <w:rPr>
          <w:rFonts w:cstheme="minorHAnsi"/>
          <w:sz w:val="24"/>
          <w:szCs w:val="24"/>
        </w:rPr>
        <w:t xml:space="preserve">) </w:t>
      </w:r>
      <w:proofErr w:type="spellStart"/>
      <w:r w:rsidR="000C7CBC" w:rsidRPr="000C7CBC">
        <w:rPr>
          <w:rFonts w:cstheme="minorHAnsi"/>
          <w:sz w:val="24"/>
          <w:szCs w:val="24"/>
        </w:rPr>
        <w:t>dapat</w:t>
      </w:r>
      <w:proofErr w:type="spellEnd"/>
      <w:r w:rsidR="000C7CBC" w:rsidRPr="000C7CBC">
        <w:rPr>
          <w:rFonts w:cstheme="minorHAnsi"/>
          <w:sz w:val="24"/>
          <w:szCs w:val="24"/>
        </w:rPr>
        <w:t xml:space="preserve"> </w:t>
      </w:r>
      <w:proofErr w:type="spellStart"/>
      <w:r w:rsidR="000C7CBC" w:rsidRPr="000C7CBC">
        <w:rPr>
          <w:rFonts w:cstheme="minorHAnsi"/>
          <w:sz w:val="24"/>
          <w:szCs w:val="24"/>
        </w:rPr>
        <w:t>diwujudkan</w:t>
      </w:r>
      <w:proofErr w:type="spellEnd"/>
      <w:r w:rsidR="000C7CBC" w:rsidRPr="000C7CBC">
        <w:rPr>
          <w:rFonts w:cstheme="minorHAnsi"/>
          <w:sz w:val="24"/>
          <w:szCs w:val="24"/>
        </w:rPr>
        <w:t xml:space="preserve"> </w:t>
      </w:r>
      <w:proofErr w:type="spellStart"/>
      <w:r w:rsidR="000C7CBC" w:rsidRPr="000C7CBC">
        <w:rPr>
          <w:rFonts w:cstheme="minorHAnsi"/>
          <w:sz w:val="24"/>
          <w:szCs w:val="24"/>
        </w:rPr>
        <w:t>melalui</w:t>
      </w:r>
      <w:proofErr w:type="spellEnd"/>
      <w:r w:rsidR="000C7CBC" w:rsidRPr="000C7CBC">
        <w:rPr>
          <w:rFonts w:cstheme="minorHAnsi"/>
          <w:sz w:val="24"/>
          <w:szCs w:val="24"/>
        </w:rPr>
        <w:t xml:space="preserve"> </w:t>
      </w:r>
      <w:proofErr w:type="spellStart"/>
      <w:r w:rsidR="000C7CBC" w:rsidRPr="000C7CBC">
        <w:rPr>
          <w:rFonts w:cstheme="minorHAnsi"/>
          <w:sz w:val="24"/>
          <w:szCs w:val="24"/>
        </w:rPr>
        <w:t>penggunaan</w:t>
      </w:r>
      <w:proofErr w:type="spellEnd"/>
      <w:r w:rsidR="000C7CBC" w:rsidRPr="000C7CBC">
        <w:rPr>
          <w:rFonts w:cstheme="minorHAnsi"/>
          <w:sz w:val="24"/>
          <w:szCs w:val="24"/>
        </w:rPr>
        <w:t xml:space="preserve"> </w:t>
      </w:r>
      <w:proofErr w:type="spellStart"/>
      <w:r w:rsidR="000C7CBC" w:rsidRPr="000C7CBC">
        <w:rPr>
          <w:rFonts w:cstheme="minorHAnsi"/>
          <w:sz w:val="24"/>
          <w:szCs w:val="24"/>
        </w:rPr>
        <w:t>harta</w:t>
      </w:r>
      <w:proofErr w:type="spellEnd"/>
      <w:r w:rsidR="000C7CBC" w:rsidRPr="000C7CBC">
        <w:rPr>
          <w:rFonts w:cstheme="minorHAnsi"/>
          <w:sz w:val="24"/>
          <w:szCs w:val="24"/>
        </w:rPr>
        <w:t xml:space="preserve"> </w:t>
      </w:r>
      <w:proofErr w:type="spellStart"/>
      <w:r w:rsidR="000C7CBC" w:rsidRPr="000C7CBC">
        <w:rPr>
          <w:rFonts w:cstheme="minorHAnsi"/>
          <w:sz w:val="24"/>
          <w:szCs w:val="24"/>
        </w:rPr>
        <w:t>publik</w:t>
      </w:r>
      <w:proofErr w:type="spellEnd"/>
      <w:r w:rsidR="000C7CBC" w:rsidRPr="000C7CBC">
        <w:rPr>
          <w:rFonts w:cstheme="minorHAnsi"/>
          <w:sz w:val="24"/>
          <w:szCs w:val="24"/>
        </w:rPr>
        <w:t xml:space="preserve"> </w:t>
      </w:r>
      <w:proofErr w:type="spellStart"/>
      <w:r w:rsidR="000C7CBC" w:rsidRPr="000C7CBC">
        <w:rPr>
          <w:rFonts w:cstheme="minorHAnsi"/>
          <w:sz w:val="24"/>
          <w:szCs w:val="24"/>
        </w:rPr>
        <w:t>tersebut</w:t>
      </w:r>
      <w:proofErr w:type="spellEnd"/>
      <w:r w:rsidR="000C7CBC" w:rsidRPr="000C7CBC">
        <w:rPr>
          <w:rFonts w:cstheme="minorHAnsi"/>
          <w:sz w:val="24"/>
          <w:szCs w:val="24"/>
        </w:rPr>
        <w:t>.</w:t>
      </w:r>
    </w:p>
    <w:tbl>
      <w:tblPr>
        <w:tblStyle w:val="TableGrid"/>
        <w:tblW w:w="0" w:type="auto"/>
        <w:tblInd w:w="355" w:type="dxa"/>
        <w:tblLook w:val="04A0" w:firstRow="1" w:lastRow="0" w:firstColumn="1" w:lastColumn="0" w:noHBand="0" w:noVBand="1"/>
      </w:tblPr>
      <w:tblGrid>
        <w:gridCol w:w="4153"/>
        <w:gridCol w:w="4508"/>
      </w:tblGrid>
      <w:tr w:rsidR="000C7CBC" w14:paraId="583E9AED" w14:textId="77777777" w:rsidTr="000C7CBC">
        <w:tc>
          <w:tcPr>
            <w:tcW w:w="8661" w:type="dxa"/>
            <w:gridSpan w:val="2"/>
            <w:shd w:val="clear" w:color="auto" w:fill="0070C0"/>
          </w:tcPr>
          <w:p w14:paraId="00264C02" w14:textId="7643AF6C" w:rsidR="000C7CBC" w:rsidRPr="000C7CBC" w:rsidRDefault="000C7CBC" w:rsidP="002B3975">
            <w:pPr>
              <w:jc w:val="center"/>
              <w:rPr>
                <w:rFonts w:ascii="Franklin Gothic Heavy" w:hAnsi="Franklin Gothic Heavy" w:cstheme="minorHAnsi"/>
                <w:i/>
                <w:iCs/>
                <w:sz w:val="24"/>
                <w:szCs w:val="24"/>
                <w:lang w:val="en-US"/>
              </w:rPr>
            </w:pPr>
            <w:proofErr w:type="spellStart"/>
            <w:r w:rsidRPr="000C7CBC">
              <w:rPr>
                <w:rFonts w:ascii="Franklin Gothic Heavy" w:hAnsi="Franklin Gothic Heavy" w:cstheme="minorHAnsi"/>
                <w:i/>
                <w:iCs/>
                <w:color w:val="FFFFFF" w:themeColor="background1"/>
                <w:sz w:val="24"/>
                <w:szCs w:val="24"/>
                <w:lang w:val="en-US"/>
              </w:rPr>
              <w:t>Referensi</w:t>
            </w:r>
            <w:proofErr w:type="spellEnd"/>
          </w:p>
        </w:tc>
      </w:tr>
      <w:tr w:rsidR="000C7CBC" w14:paraId="72617C56" w14:textId="77777777" w:rsidTr="00EE4E98">
        <w:tc>
          <w:tcPr>
            <w:tcW w:w="4153" w:type="dxa"/>
            <w:vAlign w:val="center"/>
          </w:tcPr>
          <w:p w14:paraId="74CA6AC2" w14:textId="43A6C089" w:rsidR="000C7CBC" w:rsidRPr="00E7600A" w:rsidRDefault="00E7600A" w:rsidP="00EE4E98">
            <w:pPr>
              <w:jc w:val="center"/>
              <w:rPr>
                <w:rFonts w:cstheme="minorHAnsi"/>
                <w:i/>
                <w:iCs/>
                <w:sz w:val="24"/>
                <w:szCs w:val="24"/>
                <w:lang w:val="en-US"/>
              </w:rPr>
            </w:pPr>
            <w:proofErr w:type="spellStart"/>
            <w:r>
              <w:rPr>
                <w:rFonts w:cstheme="minorHAnsi"/>
                <w:i/>
                <w:iCs/>
                <w:sz w:val="24"/>
                <w:szCs w:val="24"/>
                <w:lang w:val="en-US"/>
              </w:rPr>
              <w:t>Qawaidul</w:t>
            </w:r>
            <w:proofErr w:type="spellEnd"/>
            <w:r>
              <w:rPr>
                <w:rFonts w:cstheme="minorHAnsi"/>
                <w:i/>
                <w:iCs/>
                <w:sz w:val="24"/>
                <w:szCs w:val="24"/>
                <w:lang w:val="en-US"/>
              </w:rPr>
              <w:t xml:space="preserve"> Ahkam fi Masalihul Anam, </w:t>
            </w:r>
            <w:proofErr w:type="spellStart"/>
            <w:r>
              <w:rPr>
                <w:rFonts w:cstheme="minorHAnsi"/>
                <w:i/>
                <w:iCs/>
                <w:sz w:val="24"/>
                <w:szCs w:val="24"/>
                <w:lang w:val="en-US"/>
              </w:rPr>
              <w:t>juz</w:t>
            </w:r>
            <w:proofErr w:type="spellEnd"/>
            <w:r>
              <w:rPr>
                <w:rFonts w:cstheme="minorHAnsi"/>
                <w:i/>
                <w:iCs/>
                <w:sz w:val="24"/>
                <w:szCs w:val="24"/>
                <w:lang w:val="en-US"/>
              </w:rPr>
              <w:t xml:space="preserve"> 1, </w:t>
            </w:r>
            <w:proofErr w:type="spellStart"/>
            <w:r>
              <w:rPr>
                <w:rFonts w:cstheme="minorHAnsi"/>
                <w:i/>
                <w:iCs/>
                <w:sz w:val="24"/>
                <w:szCs w:val="24"/>
                <w:lang w:val="en-US"/>
              </w:rPr>
              <w:t>hal</w:t>
            </w:r>
            <w:proofErr w:type="spellEnd"/>
            <w:r>
              <w:rPr>
                <w:rFonts w:cstheme="minorHAnsi"/>
                <w:i/>
                <w:iCs/>
                <w:sz w:val="24"/>
                <w:szCs w:val="24"/>
                <w:lang w:val="en-US"/>
              </w:rPr>
              <w:t>. 70.</w:t>
            </w:r>
          </w:p>
        </w:tc>
        <w:tc>
          <w:tcPr>
            <w:tcW w:w="4508" w:type="dxa"/>
            <w:vAlign w:val="center"/>
          </w:tcPr>
          <w:p w14:paraId="146E9BF3" w14:textId="2478A822" w:rsidR="000C7CBC" w:rsidRPr="00E7600A" w:rsidRDefault="00D2130F" w:rsidP="00EE4E98">
            <w:pPr>
              <w:jc w:val="center"/>
              <w:rPr>
                <w:rFonts w:cstheme="minorHAnsi"/>
                <w:i/>
                <w:iCs/>
                <w:sz w:val="24"/>
                <w:szCs w:val="24"/>
                <w:lang w:val="en-US"/>
              </w:rPr>
            </w:pPr>
            <w:proofErr w:type="spellStart"/>
            <w:r>
              <w:rPr>
                <w:rFonts w:cstheme="minorHAnsi"/>
                <w:i/>
                <w:iCs/>
                <w:sz w:val="24"/>
                <w:szCs w:val="24"/>
                <w:lang w:val="en-US"/>
              </w:rPr>
              <w:t>Jam’ul</w:t>
            </w:r>
            <w:proofErr w:type="spellEnd"/>
            <w:r>
              <w:rPr>
                <w:rFonts w:cstheme="minorHAnsi"/>
                <w:i/>
                <w:iCs/>
                <w:sz w:val="24"/>
                <w:szCs w:val="24"/>
                <w:lang w:val="en-US"/>
              </w:rPr>
              <w:t xml:space="preserve"> Jawami’</w:t>
            </w:r>
            <w:r w:rsidR="00E7600A">
              <w:rPr>
                <w:rFonts w:cstheme="minorHAnsi"/>
                <w:i/>
                <w:iCs/>
                <w:sz w:val="24"/>
                <w:szCs w:val="24"/>
                <w:lang w:val="en-US"/>
              </w:rPr>
              <w:t xml:space="preserve">, </w:t>
            </w:r>
            <w:proofErr w:type="spellStart"/>
            <w:r w:rsidR="00E7600A">
              <w:rPr>
                <w:rFonts w:cstheme="minorHAnsi"/>
                <w:i/>
                <w:iCs/>
                <w:sz w:val="24"/>
                <w:szCs w:val="24"/>
                <w:lang w:val="en-US"/>
              </w:rPr>
              <w:t>hal</w:t>
            </w:r>
            <w:proofErr w:type="spellEnd"/>
            <w:r w:rsidR="00E7600A">
              <w:rPr>
                <w:rFonts w:cstheme="minorHAnsi"/>
                <w:i/>
                <w:iCs/>
                <w:sz w:val="24"/>
                <w:szCs w:val="24"/>
                <w:lang w:val="en-US"/>
              </w:rPr>
              <w:t xml:space="preserve">. </w:t>
            </w:r>
            <w:r>
              <w:rPr>
                <w:rFonts w:cstheme="minorHAnsi"/>
                <w:i/>
                <w:iCs/>
                <w:sz w:val="24"/>
                <w:szCs w:val="24"/>
                <w:lang w:val="en-US"/>
              </w:rPr>
              <w:t>292.</w:t>
            </w:r>
          </w:p>
        </w:tc>
      </w:tr>
      <w:tr w:rsidR="000C7CBC" w14:paraId="0C250D4A" w14:textId="77777777" w:rsidTr="00EE4E98">
        <w:tc>
          <w:tcPr>
            <w:tcW w:w="4153" w:type="dxa"/>
            <w:vAlign w:val="center"/>
          </w:tcPr>
          <w:p w14:paraId="20EBDEE3" w14:textId="3B9176C9" w:rsidR="000C7CBC" w:rsidRPr="00E7600A" w:rsidRDefault="00E1245F" w:rsidP="00EE4E98">
            <w:pPr>
              <w:jc w:val="center"/>
              <w:rPr>
                <w:rFonts w:cstheme="minorHAnsi"/>
                <w:i/>
                <w:iCs/>
                <w:sz w:val="24"/>
                <w:szCs w:val="24"/>
                <w:lang w:val="en-US"/>
              </w:rPr>
            </w:pPr>
            <w:r>
              <w:rPr>
                <w:rFonts w:cstheme="minorHAnsi"/>
                <w:i/>
                <w:iCs/>
                <w:sz w:val="24"/>
                <w:szCs w:val="24"/>
                <w:lang w:val="en-US"/>
              </w:rPr>
              <w:t xml:space="preserve">Al-Ahkam </w:t>
            </w:r>
            <w:proofErr w:type="spellStart"/>
            <w:r>
              <w:rPr>
                <w:rFonts w:cstheme="minorHAnsi"/>
                <w:i/>
                <w:iCs/>
                <w:sz w:val="24"/>
                <w:szCs w:val="24"/>
                <w:lang w:val="en-US"/>
              </w:rPr>
              <w:t>Sulthaniyyah</w:t>
            </w:r>
            <w:proofErr w:type="spellEnd"/>
            <w:r>
              <w:rPr>
                <w:rFonts w:cstheme="minorHAnsi"/>
                <w:i/>
                <w:iCs/>
                <w:sz w:val="24"/>
                <w:szCs w:val="24"/>
                <w:lang w:val="en-US"/>
              </w:rPr>
              <w:t xml:space="preserve">, </w:t>
            </w:r>
            <w:proofErr w:type="spellStart"/>
            <w:r>
              <w:rPr>
                <w:rFonts w:cstheme="minorHAnsi"/>
                <w:i/>
                <w:iCs/>
                <w:sz w:val="24"/>
                <w:szCs w:val="24"/>
                <w:lang w:val="en-US"/>
              </w:rPr>
              <w:t>juz</w:t>
            </w:r>
            <w:proofErr w:type="spellEnd"/>
            <w:r>
              <w:rPr>
                <w:rFonts w:cstheme="minorHAnsi"/>
                <w:i/>
                <w:iCs/>
                <w:sz w:val="24"/>
                <w:szCs w:val="24"/>
                <w:lang w:val="en-US"/>
              </w:rPr>
              <w:t xml:space="preserve"> 1, </w:t>
            </w:r>
            <w:proofErr w:type="spellStart"/>
            <w:r>
              <w:rPr>
                <w:rFonts w:cstheme="minorHAnsi"/>
                <w:i/>
                <w:iCs/>
                <w:sz w:val="24"/>
                <w:szCs w:val="24"/>
                <w:lang w:val="en-US"/>
              </w:rPr>
              <w:t>hal</w:t>
            </w:r>
            <w:proofErr w:type="spellEnd"/>
            <w:r>
              <w:rPr>
                <w:rFonts w:cstheme="minorHAnsi"/>
                <w:i/>
                <w:iCs/>
                <w:sz w:val="24"/>
                <w:szCs w:val="24"/>
                <w:lang w:val="en-US"/>
              </w:rPr>
              <w:t>. 315.</w:t>
            </w:r>
          </w:p>
        </w:tc>
        <w:tc>
          <w:tcPr>
            <w:tcW w:w="4508" w:type="dxa"/>
            <w:vAlign w:val="center"/>
          </w:tcPr>
          <w:p w14:paraId="13D276D2" w14:textId="168840D4" w:rsidR="000C7CBC" w:rsidRPr="00E7600A" w:rsidRDefault="00E1245F" w:rsidP="00EE4E98">
            <w:pPr>
              <w:jc w:val="center"/>
              <w:rPr>
                <w:rFonts w:cstheme="minorHAnsi"/>
                <w:i/>
                <w:iCs/>
                <w:sz w:val="24"/>
                <w:szCs w:val="24"/>
                <w:lang w:val="en-US"/>
              </w:rPr>
            </w:pPr>
            <w:proofErr w:type="spellStart"/>
            <w:r>
              <w:rPr>
                <w:rFonts w:cstheme="minorHAnsi"/>
                <w:i/>
                <w:iCs/>
                <w:sz w:val="24"/>
                <w:szCs w:val="24"/>
                <w:lang w:val="en-US"/>
              </w:rPr>
              <w:t>Thariqotul</w:t>
            </w:r>
            <w:proofErr w:type="spellEnd"/>
            <w:r>
              <w:rPr>
                <w:rFonts w:cstheme="minorHAnsi"/>
                <w:i/>
                <w:iCs/>
                <w:sz w:val="24"/>
                <w:szCs w:val="24"/>
                <w:lang w:val="en-US"/>
              </w:rPr>
              <w:t xml:space="preserve"> </w:t>
            </w:r>
            <w:proofErr w:type="spellStart"/>
            <w:r>
              <w:rPr>
                <w:rFonts w:cstheme="minorHAnsi"/>
                <w:i/>
                <w:iCs/>
                <w:sz w:val="24"/>
                <w:szCs w:val="24"/>
                <w:lang w:val="en-US"/>
              </w:rPr>
              <w:t>Wushul</w:t>
            </w:r>
            <w:proofErr w:type="spellEnd"/>
            <w:r>
              <w:rPr>
                <w:rFonts w:cstheme="minorHAnsi"/>
                <w:i/>
                <w:iCs/>
                <w:sz w:val="24"/>
                <w:szCs w:val="24"/>
                <w:lang w:val="en-US"/>
              </w:rPr>
              <w:t xml:space="preserve"> fi </w:t>
            </w:r>
            <w:proofErr w:type="spellStart"/>
            <w:r>
              <w:rPr>
                <w:rFonts w:cstheme="minorHAnsi"/>
                <w:i/>
                <w:iCs/>
                <w:sz w:val="24"/>
                <w:szCs w:val="24"/>
                <w:lang w:val="en-US"/>
              </w:rPr>
              <w:t>Kasyfi</w:t>
            </w:r>
            <w:proofErr w:type="spellEnd"/>
            <w:r>
              <w:rPr>
                <w:rFonts w:cstheme="minorHAnsi"/>
                <w:i/>
                <w:iCs/>
                <w:sz w:val="24"/>
                <w:szCs w:val="24"/>
                <w:lang w:val="en-US"/>
              </w:rPr>
              <w:t xml:space="preserve"> </w:t>
            </w:r>
            <w:proofErr w:type="spellStart"/>
            <w:r>
              <w:rPr>
                <w:rFonts w:cstheme="minorHAnsi"/>
                <w:i/>
                <w:iCs/>
                <w:sz w:val="24"/>
                <w:szCs w:val="24"/>
                <w:lang w:val="en-US"/>
              </w:rPr>
              <w:t>Haqiqatil</w:t>
            </w:r>
            <w:proofErr w:type="spellEnd"/>
            <w:r>
              <w:rPr>
                <w:rFonts w:cstheme="minorHAnsi"/>
                <w:i/>
                <w:iCs/>
                <w:sz w:val="24"/>
                <w:szCs w:val="24"/>
                <w:lang w:val="en-US"/>
              </w:rPr>
              <w:t xml:space="preserve"> Wushul, </w:t>
            </w:r>
            <w:proofErr w:type="spellStart"/>
            <w:r>
              <w:rPr>
                <w:rFonts w:cstheme="minorHAnsi"/>
                <w:i/>
                <w:iCs/>
                <w:sz w:val="24"/>
                <w:szCs w:val="24"/>
                <w:lang w:val="en-US"/>
              </w:rPr>
              <w:t>hal</w:t>
            </w:r>
            <w:proofErr w:type="spellEnd"/>
            <w:r>
              <w:rPr>
                <w:rFonts w:cstheme="minorHAnsi"/>
                <w:i/>
                <w:iCs/>
                <w:sz w:val="24"/>
                <w:szCs w:val="24"/>
                <w:lang w:val="en-US"/>
              </w:rPr>
              <w:t>. 34.</w:t>
            </w:r>
          </w:p>
        </w:tc>
      </w:tr>
      <w:tr w:rsidR="000C7CBC" w14:paraId="5A1645F5" w14:textId="77777777" w:rsidTr="00EE4E98">
        <w:tc>
          <w:tcPr>
            <w:tcW w:w="4153" w:type="dxa"/>
            <w:vAlign w:val="center"/>
          </w:tcPr>
          <w:p w14:paraId="047B8FCD" w14:textId="523EB370" w:rsidR="000C7CBC" w:rsidRPr="00E7600A" w:rsidRDefault="002958F6" w:rsidP="00EE4E98">
            <w:pPr>
              <w:jc w:val="center"/>
              <w:rPr>
                <w:rFonts w:cstheme="minorHAnsi"/>
                <w:i/>
                <w:iCs/>
                <w:sz w:val="24"/>
                <w:szCs w:val="24"/>
                <w:lang w:val="en-US"/>
              </w:rPr>
            </w:pPr>
            <w:proofErr w:type="spellStart"/>
            <w:r>
              <w:rPr>
                <w:rFonts w:cstheme="minorHAnsi"/>
                <w:i/>
                <w:iCs/>
                <w:sz w:val="24"/>
                <w:szCs w:val="24"/>
                <w:lang w:val="en-US"/>
              </w:rPr>
              <w:t>Majmu</w:t>
            </w:r>
            <w:proofErr w:type="spellEnd"/>
            <w:r>
              <w:rPr>
                <w:rFonts w:cstheme="minorHAnsi"/>
                <w:i/>
                <w:iCs/>
                <w:sz w:val="24"/>
                <w:szCs w:val="24"/>
                <w:lang w:val="en-US"/>
              </w:rPr>
              <w:t xml:space="preserve">’ </w:t>
            </w:r>
            <w:proofErr w:type="spellStart"/>
            <w:r>
              <w:rPr>
                <w:rFonts w:cstheme="minorHAnsi"/>
                <w:i/>
                <w:iCs/>
                <w:sz w:val="24"/>
                <w:szCs w:val="24"/>
                <w:lang w:val="en-US"/>
              </w:rPr>
              <w:t>Syarh</w:t>
            </w:r>
            <w:proofErr w:type="spellEnd"/>
            <w:r>
              <w:rPr>
                <w:rFonts w:cstheme="minorHAnsi"/>
                <w:i/>
                <w:iCs/>
                <w:sz w:val="24"/>
                <w:szCs w:val="24"/>
                <w:lang w:val="en-US"/>
              </w:rPr>
              <w:t xml:space="preserve"> Muhadzab</w:t>
            </w:r>
            <w:r w:rsidR="00D2130F">
              <w:rPr>
                <w:rFonts w:cstheme="minorHAnsi"/>
                <w:i/>
                <w:iCs/>
                <w:sz w:val="24"/>
                <w:szCs w:val="24"/>
                <w:lang w:val="en-US"/>
              </w:rPr>
              <w:t xml:space="preserve">, </w:t>
            </w:r>
            <w:proofErr w:type="spellStart"/>
            <w:r w:rsidR="00D2130F">
              <w:rPr>
                <w:rFonts w:cstheme="minorHAnsi"/>
                <w:i/>
                <w:iCs/>
                <w:sz w:val="24"/>
                <w:szCs w:val="24"/>
                <w:lang w:val="en-US"/>
              </w:rPr>
              <w:t>juz</w:t>
            </w:r>
            <w:proofErr w:type="spellEnd"/>
            <w:r w:rsidR="00D2130F">
              <w:rPr>
                <w:rFonts w:cstheme="minorHAnsi"/>
                <w:i/>
                <w:iCs/>
                <w:sz w:val="24"/>
                <w:szCs w:val="24"/>
                <w:lang w:val="en-US"/>
              </w:rPr>
              <w:t xml:space="preserve"> 9, </w:t>
            </w:r>
            <w:proofErr w:type="spellStart"/>
            <w:r w:rsidR="00D2130F">
              <w:rPr>
                <w:rFonts w:cstheme="minorHAnsi"/>
                <w:i/>
                <w:iCs/>
                <w:sz w:val="24"/>
                <w:szCs w:val="24"/>
                <w:lang w:val="en-US"/>
              </w:rPr>
              <w:t>hal</w:t>
            </w:r>
            <w:proofErr w:type="spellEnd"/>
            <w:r w:rsidR="00D2130F">
              <w:rPr>
                <w:rFonts w:cstheme="minorHAnsi"/>
                <w:i/>
                <w:iCs/>
                <w:sz w:val="24"/>
                <w:szCs w:val="24"/>
                <w:lang w:val="en-US"/>
              </w:rPr>
              <w:t>. 349.</w:t>
            </w:r>
          </w:p>
        </w:tc>
        <w:tc>
          <w:tcPr>
            <w:tcW w:w="4508" w:type="dxa"/>
            <w:vAlign w:val="center"/>
          </w:tcPr>
          <w:p w14:paraId="13485CA1" w14:textId="43706573" w:rsidR="000C7CBC" w:rsidRPr="00E7600A" w:rsidRDefault="002958F6" w:rsidP="00EE4E98">
            <w:pPr>
              <w:jc w:val="center"/>
              <w:rPr>
                <w:rFonts w:cstheme="minorHAnsi"/>
                <w:i/>
                <w:iCs/>
                <w:sz w:val="24"/>
                <w:szCs w:val="24"/>
                <w:lang w:val="en-US"/>
              </w:rPr>
            </w:pPr>
            <w:proofErr w:type="spellStart"/>
            <w:r>
              <w:rPr>
                <w:rFonts w:cstheme="minorHAnsi"/>
                <w:i/>
                <w:iCs/>
                <w:sz w:val="24"/>
                <w:szCs w:val="24"/>
                <w:lang w:val="en-US"/>
              </w:rPr>
              <w:t>Mughnil</w:t>
            </w:r>
            <w:proofErr w:type="spellEnd"/>
            <w:r>
              <w:rPr>
                <w:rFonts w:cstheme="minorHAnsi"/>
                <w:i/>
                <w:iCs/>
                <w:sz w:val="24"/>
                <w:szCs w:val="24"/>
                <w:lang w:val="en-US"/>
              </w:rPr>
              <w:t xml:space="preserve"> Muhtaj</w:t>
            </w:r>
            <w:r w:rsidR="00D2130F">
              <w:rPr>
                <w:rFonts w:cstheme="minorHAnsi"/>
                <w:i/>
                <w:iCs/>
                <w:sz w:val="24"/>
                <w:szCs w:val="24"/>
                <w:lang w:val="en-US"/>
              </w:rPr>
              <w:t xml:space="preserve">, </w:t>
            </w:r>
            <w:proofErr w:type="spellStart"/>
            <w:r w:rsidR="00D2130F">
              <w:rPr>
                <w:rFonts w:cstheme="minorHAnsi"/>
                <w:i/>
                <w:iCs/>
                <w:sz w:val="24"/>
                <w:szCs w:val="24"/>
                <w:lang w:val="en-US"/>
              </w:rPr>
              <w:t>juz</w:t>
            </w:r>
            <w:proofErr w:type="spellEnd"/>
            <w:r w:rsidR="00D2130F">
              <w:rPr>
                <w:rFonts w:cstheme="minorHAnsi"/>
                <w:i/>
                <w:iCs/>
                <w:sz w:val="24"/>
                <w:szCs w:val="24"/>
                <w:lang w:val="en-US"/>
              </w:rPr>
              <w:t xml:space="preserve"> 18, </w:t>
            </w:r>
            <w:proofErr w:type="spellStart"/>
            <w:r w:rsidR="00D2130F">
              <w:rPr>
                <w:rFonts w:cstheme="minorHAnsi"/>
                <w:i/>
                <w:iCs/>
                <w:sz w:val="24"/>
                <w:szCs w:val="24"/>
                <w:lang w:val="en-US"/>
              </w:rPr>
              <w:t>hal</w:t>
            </w:r>
            <w:proofErr w:type="spellEnd"/>
            <w:r w:rsidR="00D2130F">
              <w:rPr>
                <w:rFonts w:cstheme="minorHAnsi"/>
                <w:i/>
                <w:iCs/>
                <w:sz w:val="24"/>
                <w:szCs w:val="24"/>
                <w:lang w:val="en-US"/>
              </w:rPr>
              <w:t>. 102.</w:t>
            </w:r>
          </w:p>
        </w:tc>
      </w:tr>
      <w:tr w:rsidR="00D2130F" w14:paraId="316F2F4F" w14:textId="77777777" w:rsidTr="00EE4E98">
        <w:tc>
          <w:tcPr>
            <w:tcW w:w="4153" w:type="dxa"/>
            <w:vAlign w:val="center"/>
          </w:tcPr>
          <w:p w14:paraId="2928F75A" w14:textId="52E1FB95" w:rsidR="00D2130F" w:rsidRDefault="00D2130F" w:rsidP="00EE4E98">
            <w:pPr>
              <w:jc w:val="center"/>
              <w:rPr>
                <w:rFonts w:cstheme="minorHAnsi"/>
                <w:i/>
                <w:iCs/>
                <w:sz w:val="24"/>
                <w:szCs w:val="24"/>
                <w:lang w:val="en-US"/>
              </w:rPr>
            </w:pPr>
            <w:r>
              <w:rPr>
                <w:rFonts w:cstheme="minorHAnsi"/>
                <w:i/>
                <w:iCs/>
                <w:sz w:val="24"/>
                <w:szCs w:val="24"/>
                <w:lang w:val="en-US"/>
              </w:rPr>
              <w:t>Al-</w:t>
            </w:r>
            <w:proofErr w:type="spellStart"/>
            <w:r>
              <w:rPr>
                <w:rFonts w:cstheme="minorHAnsi"/>
                <w:i/>
                <w:iCs/>
                <w:sz w:val="24"/>
                <w:szCs w:val="24"/>
                <w:lang w:val="en-US"/>
              </w:rPr>
              <w:t>Mausuah</w:t>
            </w:r>
            <w:proofErr w:type="spellEnd"/>
            <w:r>
              <w:rPr>
                <w:rFonts w:cstheme="minorHAnsi"/>
                <w:i/>
                <w:iCs/>
                <w:sz w:val="24"/>
                <w:szCs w:val="24"/>
                <w:lang w:val="en-US"/>
              </w:rPr>
              <w:t xml:space="preserve"> </w:t>
            </w:r>
            <w:proofErr w:type="spellStart"/>
            <w:r>
              <w:rPr>
                <w:rFonts w:cstheme="minorHAnsi"/>
                <w:i/>
                <w:iCs/>
                <w:sz w:val="24"/>
                <w:szCs w:val="24"/>
                <w:lang w:val="en-US"/>
              </w:rPr>
              <w:t>Fiqhiyyah</w:t>
            </w:r>
            <w:proofErr w:type="spellEnd"/>
            <w:r w:rsidR="006A07AD">
              <w:rPr>
                <w:rFonts w:cstheme="minorHAnsi"/>
                <w:i/>
                <w:iCs/>
                <w:sz w:val="24"/>
                <w:szCs w:val="24"/>
                <w:lang w:val="en-US"/>
              </w:rPr>
              <w:t xml:space="preserve">, </w:t>
            </w:r>
            <w:proofErr w:type="spellStart"/>
            <w:r w:rsidR="006A07AD">
              <w:rPr>
                <w:rFonts w:cstheme="minorHAnsi"/>
                <w:i/>
                <w:iCs/>
                <w:sz w:val="24"/>
                <w:szCs w:val="24"/>
                <w:lang w:val="en-US"/>
              </w:rPr>
              <w:t>juz</w:t>
            </w:r>
            <w:proofErr w:type="spellEnd"/>
            <w:r w:rsidR="006A07AD">
              <w:rPr>
                <w:rFonts w:cstheme="minorHAnsi"/>
                <w:i/>
                <w:iCs/>
                <w:sz w:val="24"/>
                <w:szCs w:val="24"/>
                <w:lang w:val="en-US"/>
              </w:rPr>
              <w:t xml:space="preserve"> 8, </w:t>
            </w:r>
            <w:proofErr w:type="spellStart"/>
            <w:r w:rsidR="006A07AD">
              <w:rPr>
                <w:rFonts w:cstheme="minorHAnsi"/>
                <w:i/>
                <w:iCs/>
                <w:sz w:val="24"/>
                <w:szCs w:val="24"/>
                <w:lang w:val="en-US"/>
              </w:rPr>
              <w:t>hal</w:t>
            </w:r>
            <w:proofErr w:type="spellEnd"/>
            <w:r w:rsidR="006A07AD">
              <w:rPr>
                <w:rFonts w:cstheme="minorHAnsi"/>
                <w:i/>
                <w:iCs/>
                <w:sz w:val="24"/>
                <w:szCs w:val="24"/>
                <w:lang w:val="en-US"/>
              </w:rPr>
              <w:t>. 242.</w:t>
            </w:r>
          </w:p>
        </w:tc>
        <w:tc>
          <w:tcPr>
            <w:tcW w:w="4508" w:type="dxa"/>
            <w:vAlign w:val="center"/>
          </w:tcPr>
          <w:p w14:paraId="23A5F9DC" w14:textId="2DEB1E6E" w:rsidR="00D2130F" w:rsidRDefault="00D2130F" w:rsidP="00EE4E98">
            <w:pPr>
              <w:jc w:val="center"/>
              <w:rPr>
                <w:rFonts w:cstheme="minorHAnsi"/>
                <w:i/>
                <w:iCs/>
                <w:sz w:val="24"/>
                <w:szCs w:val="24"/>
                <w:lang w:val="en-US"/>
              </w:rPr>
            </w:pPr>
            <w:proofErr w:type="spellStart"/>
            <w:r>
              <w:rPr>
                <w:rFonts w:cstheme="minorHAnsi"/>
                <w:i/>
                <w:iCs/>
                <w:sz w:val="24"/>
                <w:szCs w:val="24"/>
                <w:lang w:val="en-US"/>
              </w:rPr>
              <w:t>Syarah</w:t>
            </w:r>
            <w:proofErr w:type="spellEnd"/>
            <w:r>
              <w:rPr>
                <w:rFonts w:cstheme="minorHAnsi"/>
                <w:i/>
                <w:iCs/>
                <w:sz w:val="24"/>
                <w:szCs w:val="24"/>
                <w:lang w:val="en-US"/>
              </w:rPr>
              <w:t xml:space="preserve"> An-Nawawi ala Muslim, </w:t>
            </w:r>
            <w:proofErr w:type="spellStart"/>
            <w:r>
              <w:rPr>
                <w:rFonts w:cstheme="minorHAnsi"/>
                <w:i/>
                <w:iCs/>
                <w:sz w:val="24"/>
                <w:szCs w:val="24"/>
                <w:lang w:val="en-US"/>
              </w:rPr>
              <w:t>juz</w:t>
            </w:r>
            <w:proofErr w:type="spellEnd"/>
            <w:r>
              <w:rPr>
                <w:rFonts w:cstheme="minorHAnsi"/>
                <w:i/>
                <w:iCs/>
                <w:sz w:val="24"/>
                <w:szCs w:val="24"/>
                <w:lang w:val="en-US"/>
              </w:rPr>
              <w:t xml:space="preserve"> 12, </w:t>
            </w:r>
            <w:proofErr w:type="spellStart"/>
            <w:r>
              <w:rPr>
                <w:rFonts w:cstheme="minorHAnsi"/>
                <w:i/>
                <w:iCs/>
                <w:sz w:val="24"/>
                <w:szCs w:val="24"/>
                <w:lang w:val="en-US"/>
              </w:rPr>
              <w:t>hal</w:t>
            </w:r>
            <w:proofErr w:type="spellEnd"/>
            <w:r>
              <w:rPr>
                <w:rFonts w:cstheme="minorHAnsi"/>
                <w:i/>
                <w:iCs/>
                <w:sz w:val="24"/>
                <w:szCs w:val="24"/>
                <w:lang w:val="en-US"/>
              </w:rPr>
              <w:t>. 135.</w:t>
            </w:r>
          </w:p>
        </w:tc>
      </w:tr>
    </w:tbl>
    <w:p w14:paraId="4DC196E3" w14:textId="43C12714" w:rsidR="002B3975" w:rsidRDefault="002B3975" w:rsidP="00857DB2">
      <w:pPr>
        <w:jc w:val="right"/>
        <w:rPr>
          <w:rFonts w:cstheme="minorHAnsi"/>
          <w:sz w:val="24"/>
          <w:szCs w:val="24"/>
          <w:lang w:val="en-US"/>
        </w:rPr>
      </w:pPr>
    </w:p>
    <w:p w14:paraId="2723EBBC" w14:textId="1FB980F4" w:rsidR="00857DB2" w:rsidRPr="00D2130F" w:rsidRDefault="00857DB2" w:rsidP="00D2130F">
      <w:pPr>
        <w:bidi/>
        <w:contextualSpacing/>
        <w:rPr>
          <w:rFonts w:cstheme="minorHAnsi"/>
          <w:b/>
          <w:bCs/>
          <w:sz w:val="24"/>
          <w:szCs w:val="24"/>
          <w:lang w:val="en-US"/>
        </w:rPr>
      </w:pPr>
      <w:r w:rsidRPr="00D2130F">
        <w:rPr>
          <w:rFonts w:cstheme="minorHAnsi"/>
          <w:b/>
          <w:bCs/>
          <w:sz w:val="24"/>
          <w:szCs w:val="24"/>
          <w:rtl/>
          <w:lang w:val="en-US"/>
        </w:rPr>
        <w:t>قواعد الأحكام في مصالح الأنام</w:t>
      </w:r>
    </w:p>
    <w:p w14:paraId="6E241787" w14:textId="01782736" w:rsidR="00857DB2" w:rsidRDefault="00857DB2" w:rsidP="00D2130F">
      <w:pPr>
        <w:bidi/>
        <w:contextualSpacing/>
        <w:rPr>
          <w:rFonts w:cstheme="minorHAnsi"/>
          <w:sz w:val="24"/>
          <w:szCs w:val="24"/>
          <w:rtl/>
          <w:lang w:val="en-US"/>
        </w:rPr>
      </w:pPr>
      <w:r w:rsidRPr="00857DB2">
        <w:rPr>
          <w:rFonts w:cstheme="minorHAnsi"/>
          <w:sz w:val="24"/>
          <w:szCs w:val="24"/>
          <w:u w:val="single"/>
          <w:rtl/>
          <w:lang w:val="en-US"/>
        </w:rPr>
        <w:t>لا يتصرف في أموال المصالح العامة إلا الأئمة ونوابهم</w:t>
      </w:r>
      <w:r w:rsidRPr="00857DB2">
        <w:rPr>
          <w:rFonts w:cstheme="minorHAnsi"/>
          <w:sz w:val="24"/>
          <w:szCs w:val="24"/>
          <w:rtl/>
          <w:lang w:val="en-US"/>
        </w:rPr>
        <w:t>، فإذا تعذر قيامهم بذلك، وأمكن القيام بها ممن يصلح لذلك من الآحاد بأن وجد شيئا من مال المصالح، فليصرف إلى مستحقيه على الوجه الذي يجب على الإمام العدل أن يصرفه فيه، بأن يقدم الأهم فالأهم، والأصلح فالأصلح، فيصرف كل مال خاص في جهاته أهمها فأهمها، ويصرف ما وجده من أموال المصالح العامة في مصارفها أصلحها فأصلحها</w:t>
      </w:r>
      <w:r w:rsidR="00D2130F">
        <w:rPr>
          <w:rFonts w:cstheme="minorHAnsi" w:hint="cs"/>
          <w:sz w:val="24"/>
          <w:szCs w:val="24"/>
          <w:rtl/>
          <w:lang w:val="en-US"/>
        </w:rPr>
        <w:t>.</w:t>
      </w:r>
    </w:p>
    <w:p w14:paraId="7B6C1933" w14:textId="77777777" w:rsidR="00D2130F" w:rsidRDefault="00D2130F" w:rsidP="00D2130F">
      <w:pPr>
        <w:bidi/>
        <w:contextualSpacing/>
        <w:rPr>
          <w:rFonts w:cstheme="minorHAnsi"/>
          <w:sz w:val="24"/>
          <w:szCs w:val="24"/>
          <w:lang w:val="en-US"/>
        </w:rPr>
      </w:pPr>
    </w:p>
    <w:p w14:paraId="0E660E2B" w14:textId="2F217CE3" w:rsidR="00D2130F" w:rsidRPr="00D2130F" w:rsidRDefault="00D2130F" w:rsidP="00D2130F">
      <w:pPr>
        <w:bidi/>
        <w:contextualSpacing/>
        <w:rPr>
          <w:rFonts w:cstheme="minorHAnsi"/>
          <w:b/>
          <w:bCs/>
          <w:sz w:val="24"/>
          <w:szCs w:val="24"/>
          <w:rtl/>
          <w:lang w:val="en-US" w:bidi="ar-QA"/>
        </w:rPr>
      </w:pPr>
      <w:r w:rsidRPr="00D2130F">
        <w:rPr>
          <w:rFonts w:cstheme="minorHAnsi" w:hint="cs"/>
          <w:b/>
          <w:bCs/>
          <w:sz w:val="24"/>
          <w:szCs w:val="24"/>
          <w:rtl/>
          <w:lang w:val="en-US" w:bidi="ar-QA"/>
        </w:rPr>
        <w:lastRenderedPageBreak/>
        <w:t>جمع الجوامع</w:t>
      </w:r>
    </w:p>
    <w:p w14:paraId="5158347B" w14:textId="21682DD9" w:rsidR="00857DB2" w:rsidRDefault="00D2130F" w:rsidP="00D2130F">
      <w:pPr>
        <w:bidi/>
        <w:contextualSpacing/>
        <w:rPr>
          <w:rFonts w:cstheme="minorHAnsi"/>
          <w:sz w:val="24"/>
          <w:szCs w:val="24"/>
          <w:rtl/>
          <w:lang w:bidi="ar-QA"/>
        </w:rPr>
      </w:pPr>
      <w:r w:rsidRPr="00D2130F">
        <w:rPr>
          <w:rFonts w:cstheme="minorHAnsi"/>
          <w:sz w:val="24"/>
          <w:szCs w:val="24"/>
          <w:rtl/>
          <w:lang w:val="id-ID"/>
        </w:rPr>
        <w:t>وهو أي تخريجُ المناط تَعيينُ العلة بإبداءِ مُناسبةٍ بين المُعيَّن والحُكْمِ مَع الاقتِران بَينهما والسلامةِ للمُعيَّن عَن القَوادِحِ في العِلِّيَّة</w:t>
      </w:r>
      <w:r>
        <w:rPr>
          <w:rFonts w:cstheme="minorHAnsi" w:hint="cs"/>
          <w:sz w:val="24"/>
          <w:szCs w:val="24"/>
          <w:rtl/>
          <w:lang w:bidi="ar-QA"/>
        </w:rPr>
        <w:t xml:space="preserve"> إلى أن قال</w:t>
      </w:r>
      <w:r>
        <w:rPr>
          <w:rFonts w:cstheme="minorHAnsi" w:hint="cs"/>
          <w:sz w:val="24"/>
          <w:szCs w:val="24"/>
          <w:rtl/>
          <w:lang w:val="id-ID" w:bidi="ar-QA"/>
        </w:rPr>
        <w:t xml:space="preserve">... </w:t>
      </w:r>
      <w:r w:rsidRPr="00D2130F">
        <w:rPr>
          <w:rFonts w:cstheme="minorHAnsi"/>
          <w:sz w:val="24"/>
          <w:szCs w:val="24"/>
          <w:rtl/>
          <w:lang w:val="id-ID"/>
        </w:rPr>
        <w:t>أن يَدُلَّ نصٌّ ظاهرٌ على التعليل بوَصْفٍ فيُحْذَفُ خُصوصُه عن الاعتبار بالاجتهاد ويُناطُ الحكمُ بالأعمِّ أو تكونُ أوصافٌ في محلِّ الحكمِ فيُحذَفُ بعضُها عن الاعتبار بالاجتهاد ويُناطُ الحكمُ بالباقي</w:t>
      </w:r>
      <w:r>
        <w:rPr>
          <w:rFonts w:cstheme="minorHAnsi" w:hint="cs"/>
          <w:sz w:val="24"/>
          <w:szCs w:val="24"/>
          <w:rtl/>
          <w:lang w:bidi="ar-QA"/>
        </w:rPr>
        <w:t xml:space="preserve"> إلى أن قالى... </w:t>
      </w:r>
      <w:r w:rsidRPr="00D2130F">
        <w:rPr>
          <w:rFonts w:cstheme="minorHAnsi"/>
          <w:sz w:val="24"/>
          <w:szCs w:val="24"/>
          <w:rtl/>
        </w:rPr>
        <w:t>تَحقيقُ المَناطِ فإثباتُ العِلَّة في آحادِ صُوَرِها</w:t>
      </w:r>
      <w:r>
        <w:rPr>
          <w:rFonts w:cstheme="minorHAnsi" w:hint="cs"/>
          <w:sz w:val="24"/>
          <w:szCs w:val="24"/>
          <w:rtl/>
          <w:lang w:bidi="ar-QA"/>
        </w:rPr>
        <w:t>.</w:t>
      </w:r>
    </w:p>
    <w:p w14:paraId="4B1B398E" w14:textId="77777777" w:rsidR="001A21A6" w:rsidRDefault="001A21A6" w:rsidP="001A21A6">
      <w:pPr>
        <w:bidi/>
        <w:contextualSpacing/>
        <w:rPr>
          <w:rFonts w:cstheme="minorHAnsi"/>
          <w:sz w:val="24"/>
          <w:szCs w:val="24"/>
          <w:rtl/>
          <w:lang w:bidi="ar-QA"/>
        </w:rPr>
      </w:pPr>
    </w:p>
    <w:p w14:paraId="22FD0152" w14:textId="1E622C6C" w:rsidR="001A21A6" w:rsidRDefault="00812528" w:rsidP="00812528">
      <w:pPr>
        <w:bidi/>
        <w:contextualSpacing/>
        <w:rPr>
          <w:rFonts w:cstheme="minorHAnsi"/>
          <w:sz w:val="24"/>
          <w:szCs w:val="24"/>
          <w:lang w:val="en-US" w:bidi="ar-QA"/>
        </w:rPr>
      </w:pPr>
      <w:r w:rsidRPr="00812528">
        <w:rPr>
          <w:rFonts w:cstheme="minorHAnsi"/>
          <w:b/>
          <w:bCs/>
          <w:sz w:val="24"/>
          <w:szCs w:val="24"/>
          <w:rtl/>
          <w:lang w:val="en-US"/>
        </w:rPr>
        <w:t>الأحكام السلطانية للماوردي</w:t>
      </w:r>
    </w:p>
    <w:p w14:paraId="64B33ABF" w14:textId="7D3A8965" w:rsidR="00812528" w:rsidRDefault="00812528" w:rsidP="00812528">
      <w:pPr>
        <w:bidi/>
        <w:contextualSpacing/>
        <w:rPr>
          <w:rFonts w:cs="Calibri"/>
          <w:sz w:val="24"/>
          <w:szCs w:val="24"/>
          <w:rtl/>
          <w:lang w:val="id-ID" w:bidi="ar-QA"/>
        </w:rPr>
      </w:pPr>
      <w:r w:rsidRPr="00812528">
        <w:rPr>
          <w:rFonts w:cs="Calibri"/>
          <w:sz w:val="24"/>
          <w:szCs w:val="24"/>
          <w:rtl/>
          <w:lang w:val="id-ID" w:bidi="ar-QA"/>
        </w:rPr>
        <w:t xml:space="preserve">وأما القسم الرابع فيما اختص ببيت المال من دخل وخرج، </w:t>
      </w:r>
      <w:r w:rsidRPr="00812528">
        <w:rPr>
          <w:rFonts w:cs="Calibri"/>
          <w:sz w:val="24"/>
          <w:szCs w:val="24"/>
          <w:u w:val="single"/>
          <w:rtl/>
          <w:lang w:val="id-ID" w:bidi="ar-QA"/>
        </w:rPr>
        <w:t>فهو أن كل مال استحقه المسلمون، ولم يتعيِّن مالكه منهم فهو من حقوق بيت المال</w:t>
      </w:r>
      <w:r w:rsidRPr="00812528">
        <w:rPr>
          <w:rFonts w:cs="Calibri"/>
          <w:sz w:val="24"/>
          <w:szCs w:val="24"/>
          <w:rtl/>
          <w:lang w:val="id-ID" w:bidi="ar-QA"/>
        </w:rPr>
        <w:t xml:space="preserve">، فإذا قبض صار بالقبض مضافًا إلى حقوق بيت المال، سواء أدخل إلى حرزه أو لم يدخل؛ </w:t>
      </w:r>
      <w:r w:rsidRPr="00812528">
        <w:rPr>
          <w:rFonts w:cs="Calibri"/>
          <w:sz w:val="24"/>
          <w:szCs w:val="24"/>
          <w:u w:val="single"/>
          <w:rtl/>
          <w:lang w:val="id-ID" w:bidi="ar-QA"/>
        </w:rPr>
        <w:t>لأنَّ بيت المال عبارة عن الجهة لا عن المكان، وكل حق وجب صرفه في مصالح المسلمين فهو حق على بيت المال</w:t>
      </w:r>
      <w:r w:rsidRPr="00812528">
        <w:rPr>
          <w:rFonts w:cs="Calibri"/>
          <w:sz w:val="24"/>
          <w:szCs w:val="24"/>
          <w:rtl/>
          <w:lang w:val="id-ID" w:bidi="ar-QA"/>
        </w:rPr>
        <w:t>، فإذا صرف في جهته صار مضافًا إلى الخراج من بيت المال، سواء خرج من حرزه أو لم يخرج؛ لأنَّ ما صار إلى عمَّال المسلمين أو خرج من أيديهم، فحكم بيت المال جار عليه في دخله إليه وخرجه</w:t>
      </w:r>
      <w:r>
        <w:rPr>
          <w:rFonts w:cs="Calibri" w:hint="cs"/>
          <w:sz w:val="24"/>
          <w:szCs w:val="24"/>
          <w:rtl/>
          <w:lang w:val="id-ID" w:bidi="ar-QA"/>
        </w:rPr>
        <w:t>.</w:t>
      </w:r>
    </w:p>
    <w:p w14:paraId="3E53613B" w14:textId="77777777" w:rsidR="00812528" w:rsidRDefault="00812528" w:rsidP="00812528">
      <w:pPr>
        <w:bidi/>
        <w:contextualSpacing/>
        <w:rPr>
          <w:rFonts w:cs="Calibri"/>
          <w:sz w:val="24"/>
          <w:szCs w:val="24"/>
          <w:rtl/>
          <w:lang w:val="id-ID" w:bidi="ar-QA"/>
        </w:rPr>
      </w:pPr>
    </w:p>
    <w:p w14:paraId="0586D9CC" w14:textId="7EBB0DBE" w:rsidR="00812528" w:rsidRPr="00812528" w:rsidRDefault="00812528" w:rsidP="00812528">
      <w:pPr>
        <w:bidi/>
        <w:contextualSpacing/>
        <w:rPr>
          <w:rFonts w:cstheme="minorHAnsi"/>
          <w:b/>
          <w:bCs/>
          <w:sz w:val="24"/>
          <w:szCs w:val="24"/>
          <w:rtl/>
          <w:lang w:val="id-ID" w:bidi="ar-QA"/>
        </w:rPr>
      </w:pPr>
      <w:r w:rsidRPr="00812528">
        <w:rPr>
          <w:rFonts w:cstheme="minorHAnsi"/>
          <w:b/>
          <w:bCs/>
          <w:sz w:val="24"/>
          <w:szCs w:val="24"/>
          <w:rtl/>
          <w:lang w:val="id-ID" w:bidi="ar-QA"/>
        </w:rPr>
        <w:t>طريقة الوصول في كشف حقيقة الأصول</w:t>
      </w:r>
    </w:p>
    <w:p w14:paraId="33317287" w14:textId="0BE54D7E" w:rsidR="00812528" w:rsidRDefault="00812528" w:rsidP="00812528">
      <w:pPr>
        <w:bidi/>
        <w:contextualSpacing/>
        <w:rPr>
          <w:rFonts w:cs="Calibri"/>
          <w:sz w:val="24"/>
          <w:szCs w:val="24"/>
          <w:rtl/>
          <w:lang w:val="id-ID" w:bidi="ar-QA"/>
        </w:rPr>
      </w:pPr>
      <w:r w:rsidRPr="00812528">
        <w:rPr>
          <w:rFonts w:cs="Calibri"/>
          <w:sz w:val="24"/>
          <w:szCs w:val="24"/>
          <w:rtl/>
          <w:lang w:val="id-ID" w:bidi="ar-QA"/>
        </w:rPr>
        <w:t>قاعدة: (التصرف على الرعية منوط بالمصلحة</w:t>
      </w:r>
      <w:r w:rsidR="00666274">
        <w:rPr>
          <w:rFonts w:cs="Calibri" w:hint="cs"/>
          <w:sz w:val="24"/>
          <w:szCs w:val="24"/>
          <w:rtl/>
          <w:lang w:val="id-ID" w:bidi="ar-QA"/>
        </w:rPr>
        <w:t>)</w:t>
      </w:r>
      <w:r w:rsidRPr="00812528">
        <w:rPr>
          <w:rFonts w:cs="Calibri"/>
          <w:sz w:val="24"/>
          <w:szCs w:val="24"/>
          <w:rtl/>
          <w:lang w:val="id-ID" w:bidi="ar-QA"/>
        </w:rPr>
        <w:t xml:space="preserve"> أصل هذه القاعدة: قول الشافعي رضي الله عنه ( منزلة الإمام من الرعية منزلة الولي من اليتيم) </w:t>
      </w:r>
      <w:r w:rsidRPr="00AC00FC">
        <w:rPr>
          <w:rFonts w:cs="Calibri"/>
          <w:sz w:val="24"/>
          <w:szCs w:val="24"/>
          <w:u w:val="single"/>
          <w:rtl/>
          <w:lang w:val="id-ID" w:bidi="ar-QA"/>
        </w:rPr>
        <w:t>وأما اعتبار المصلحة فموكول ومفوض الى رأي الإمام لأنه أعرف به من غيره ولا بد من موافقة وجوه المصلحة الثابتة في الشارعة وهي درء المفاسد.</w:t>
      </w:r>
    </w:p>
    <w:p w14:paraId="362098A5" w14:textId="77777777" w:rsidR="00812528" w:rsidRDefault="00812528" w:rsidP="00812528">
      <w:pPr>
        <w:bidi/>
        <w:contextualSpacing/>
        <w:rPr>
          <w:rFonts w:cs="Calibri"/>
          <w:sz w:val="24"/>
          <w:szCs w:val="24"/>
          <w:rtl/>
          <w:lang w:val="id-ID" w:bidi="ar-QA"/>
        </w:rPr>
      </w:pPr>
    </w:p>
    <w:p w14:paraId="00C947FC" w14:textId="660336AA" w:rsidR="00812528" w:rsidRPr="00812528" w:rsidRDefault="00812528" w:rsidP="00812528">
      <w:pPr>
        <w:bidi/>
        <w:contextualSpacing/>
        <w:rPr>
          <w:rFonts w:cs="Calibri"/>
          <w:b/>
          <w:bCs/>
          <w:sz w:val="24"/>
          <w:szCs w:val="24"/>
          <w:rtl/>
          <w:lang w:val="id-ID" w:bidi="ar-QA"/>
        </w:rPr>
      </w:pPr>
      <w:r w:rsidRPr="00812528">
        <w:rPr>
          <w:rFonts w:cs="Calibri"/>
          <w:b/>
          <w:bCs/>
          <w:sz w:val="24"/>
          <w:szCs w:val="24"/>
          <w:rtl/>
          <w:lang w:val="id-ID" w:bidi="ar-QA"/>
        </w:rPr>
        <w:t>المجموع شرح المهذب</w:t>
      </w:r>
    </w:p>
    <w:p w14:paraId="27533674" w14:textId="133618BB" w:rsidR="00812528" w:rsidRPr="00666274" w:rsidRDefault="00812528" w:rsidP="00812528">
      <w:pPr>
        <w:bidi/>
        <w:contextualSpacing/>
        <w:rPr>
          <w:rFonts w:cs="Calibri"/>
          <w:sz w:val="24"/>
          <w:szCs w:val="24"/>
          <w:lang w:val="en-US" w:bidi="ar-QA"/>
        </w:rPr>
      </w:pPr>
      <w:r w:rsidRPr="00666274">
        <w:rPr>
          <w:rFonts w:cs="Calibri"/>
          <w:sz w:val="24"/>
          <w:szCs w:val="24"/>
          <w:u w:val="single"/>
          <w:rtl/>
          <w:lang w:val="id-ID" w:bidi="ar-QA"/>
        </w:rPr>
        <w:t>قال الغزالي مال المصالح لا يجوز صرفه إلا لمن فيه مصلحة عامة أو هو محتاج عاجز عن الكسب مثل من يتولى أمرا تتعدى مصلحته إلى المسلمين</w:t>
      </w:r>
      <w:r w:rsidRPr="00812528">
        <w:rPr>
          <w:rFonts w:cs="Calibri"/>
          <w:sz w:val="24"/>
          <w:szCs w:val="24"/>
          <w:rtl/>
          <w:lang w:val="id-ID" w:bidi="ar-QA"/>
        </w:rPr>
        <w:t xml:space="preserve"> ولو اشتغل بالكسب لتعطل عليه ما هو فيه فله في بيت المال كفايته فيدخل فيه جميع أنواع علماء الدين كعلم التفسير والحديث والفقه والقراءة ونحوها ويدخل فيه طلبة هذه العلوم والقضاة والمؤذنون والأجناد ويجوز أن يعطى هؤلاء مع الغنى </w:t>
      </w:r>
      <w:r w:rsidRPr="00666274">
        <w:rPr>
          <w:rFonts w:cs="Calibri"/>
          <w:sz w:val="24"/>
          <w:szCs w:val="24"/>
          <w:u w:val="single"/>
          <w:rtl/>
          <w:lang w:val="id-ID" w:bidi="ar-QA"/>
        </w:rPr>
        <w:t>ويكون قدر العطاء إلى رأي السلطان وما تقتضيه المصلحة ويختلف بضيق المال وسعته</w:t>
      </w:r>
      <w:r w:rsidR="00666274">
        <w:rPr>
          <w:rFonts w:cs="Calibri" w:hint="cs"/>
          <w:sz w:val="24"/>
          <w:szCs w:val="24"/>
          <w:u w:val="single"/>
          <w:rtl/>
          <w:lang w:val="id-ID" w:bidi="ar-QA"/>
        </w:rPr>
        <w:t>.</w:t>
      </w:r>
    </w:p>
    <w:p w14:paraId="6F1D8EB1" w14:textId="77777777" w:rsidR="00812528" w:rsidRDefault="00812528" w:rsidP="00812528">
      <w:pPr>
        <w:bidi/>
        <w:contextualSpacing/>
        <w:rPr>
          <w:rFonts w:cs="Calibri"/>
          <w:sz w:val="24"/>
          <w:szCs w:val="24"/>
          <w:rtl/>
          <w:lang w:val="id-ID" w:bidi="ar-QA"/>
        </w:rPr>
      </w:pPr>
    </w:p>
    <w:p w14:paraId="57959C2E" w14:textId="5B6C8CD7" w:rsidR="00812528" w:rsidRDefault="00812528" w:rsidP="00812528">
      <w:pPr>
        <w:bidi/>
        <w:contextualSpacing/>
        <w:rPr>
          <w:rFonts w:cs="Calibri"/>
          <w:sz w:val="24"/>
          <w:szCs w:val="24"/>
          <w:rtl/>
          <w:lang w:val="id-ID" w:bidi="ar-QA"/>
        </w:rPr>
      </w:pPr>
      <w:r w:rsidRPr="00812528">
        <w:rPr>
          <w:rFonts w:cs="Calibri"/>
          <w:b/>
          <w:bCs/>
          <w:sz w:val="24"/>
          <w:szCs w:val="24"/>
          <w:rtl/>
          <w:lang w:val="id-ID"/>
        </w:rPr>
        <w:t>مغني المحتاج إلى معرفة ألفاظ المنهاج</w:t>
      </w:r>
    </w:p>
    <w:p w14:paraId="7CD4CD01" w14:textId="15BB09E0" w:rsidR="00812528" w:rsidRDefault="00812528" w:rsidP="00812528">
      <w:pPr>
        <w:bidi/>
        <w:contextualSpacing/>
        <w:rPr>
          <w:rFonts w:cs="Calibri"/>
          <w:sz w:val="24"/>
          <w:szCs w:val="24"/>
          <w:u w:val="single"/>
          <w:lang w:val="id-ID" w:bidi="ar-QA"/>
        </w:rPr>
      </w:pPr>
      <w:r w:rsidRPr="00812528">
        <w:rPr>
          <w:rFonts w:cs="Calibri"/>
          <w:sz w:val="24"/>
          <w:szCs w:val="24"/>
          <w:rtl/>
          <w:lang w:val="id-ID" w:bidi="ar-QA"/>
        </w:rPr>
        <w:t xml:space="preserve">تَنْبِيهٌ: أَفْهَمَ كَلَامُهُ جَوَازَ الِاسْتِنَابَةِ، وَبِهِ صَرَّحَ غَيْرُهُ؛ لِأَنَّ النَّبِيَّ - صَلَّى اللَّهُ عَلَيْهِ وَسَلَّمَ - «سَاقَ مِائَةَ بَدَنَةٍ فَنَحَرَ مِنْهَا بِيَدِهِ ثَلَاثًا وَسِتِّينَ ثُمَّ أَعْطَى عَلِيًّا - رَضِيَ اللَّهُ عَنْهُ - الْمُدْيَةَ فَنَحَرَ مَا غَبَرَ: أَيْ بَقِيَ» ، وَالْأَفْضَلُ أَنْ يَسْتَنِيبَ مُسْلِمًا فَقِيهًا بِبَابِ الْأُضْحِيَّةِ، وَيُكْرَهُ اسْتِنَابَةُ كِتَابِيٍّ وَصَبِيٍّ وَأَعْمَى قَالَ الرُّويَانِيُّ: وَاسْتِنَابَةُ الْحَائِضِ خِلَافُ الْأَوْلَى، وَمِثْلُهَا النُّفَسَاءُ، </w:t>
      </w:r>
      <w:r w:rsidRPr="00812528">
        <w:rPr>
          <w:rFonts w:cs="Calibri"/>
          <w:sz w:val="24"/>
          <w:szCs w:val="24"/>
          <w:u w:val="single"/>
          <w:rtl/>
          <w:lang w:val="id-ID" w:bidi="ar-QA"/>
        </w:rPr>
        <w:t>وَيُسَنُّ لِلْإِمَامِ أَنْ يُضَحِّيَ مِنْ بَيْتِ الْمَالِ عَنْ الْمُسْلِمِينَ بَدَنَةً فِي الْمُصَلَّى، وَأَنْ يَنْحَرَهَا بِنَفْسِهِ، رَوَاهُ الْبُخَارِيُّ وَإِنْ لَمْ يَتَيَسَّرْ بَدَنَةٌ فَشَاةٌ لِلِاتِّبَاعِ، رَوَاهُ الْمَاوَرْدِيُّ وَغَيْرُهُ: وَإِنْ ضَحَّى عَنْهُمْ مِنْ مَالِهِ ضَحَّى حَيْثُ شَاءَ.</w:t>
      </w:r>
    </w:p>
    <w:p w14:paraId="43C806D5" w14:textId="77777777" w:rsidR="00F97AE4" w:rsidRDefault="00F97AE4" w:rsidP="00F97AE4">
      <w:pPr>
        <w:bidi/>
        <w:contextualSpacing/>
        <w:rPr>
          <w:rFonts w:cs="Calibri"/>
          <w:sz w:val="24"/>
          <w:szCs w:val="24"/>
          <w:u w:val="single"/>
          <w:lang w:val="id-ID" w:bidi="ar-QA"/>
        </w:rPr>
      </w:pPr>
    </w:p>
    <w:p w14:paraId="7B4E5CD4" w14:textId="76CF4944" w:rsidR="00F97AE4" w:rsidRPr="00F97AE4" w:rsidRDefault="00F97AE4" w:rsidP="00F97AE4">
      <w:pPr>
        <w:bidi/>
        <w:contextualSpacing/>
        <w:rPr>
          <w:rFonts w:cs="Calibri"/>
          <w:sz w:val="24"/>
          <w:szCs w:val="24"/>
          <w:lang w:val="id-ID" w:bidi="ar-QA"/>
        </w:rPr>
      </w:pPr>
      <w:r w:rsidRPr="00F97AE4">
        <w:rPr>
          <w:rFonts w:cs="Calibri"/>
          <w:b/>
          <w:bCs/>
          <w:sz w:val="24"/>
          <w:szCs w:val="24"/>
          <w:rtl/>
          <w:lang w:val="id-ID"/>
        </w:rPr>
        <w:t>الموسوعة الفقهية الكويتية</w:t>
      </w:r>
    </w:p>
    <w:p w14:paraId="6AAAA9E3" w14:textId="7DB1037B" w:rsidR="00F97AE4" w:rsidRDefault="00F97AE4" w:rsidP="00F97AE4">
      <w:pPr>
        <w:bidi/>
        <w:contextualSpacing/>
        <w:rPr>
          <w:rFonts w:cs="Calibri"/>
          <w:sz w:val="24"/>
          <w:szCs w:val="24"/>
          <w:lang w:val="id-ID" w:bidi="ar-QA"/>
        </w:rPr>
      </w:pPr>
      <w:r w:rsidRPr="00F97AE4">
        <w:rPr>
          <w:rFonts w:cs="Calibri"/>
          <w:sz w:val="24"/>
          <w:szCs w:val="24"/>
          <w:rtl/>
          <w:lang w:val="id-ID" w:bidi="ar-QA"/>
        </w:rPr>
        <w:t>بَيْتُ الْمَالِ لُغَةً: هُوَ الْمَكَانُ الْمُعَدُّ لِحِفْظِ الْمَالِ، خَاصًّا كَانَ أَوْ عَامًّا. وَأَمَّا فِي الاِصْطِلاَحِ: فَقَدِ اسْتُعْمِلَ لَفْظُ «بَيْتِ مَالِ الْمُسْلِمِينَ» أَوْ «بَيْتِ مَالِ اللَّهِ» فِي صَدْرِ الإِسْلاَمِ لِلدَّلاَلَةِ عَلَى الْمَبْنَى وَالْمَكَانِ الَّذِي تُحْفَظُ فِيهِ الأَمْوَالُ الْعَامَّةُ لِلدَّوْلَةِ الإِسْلاَمِيَّةِ مِنَ الْمَنْقُولاَتِ، كَالْفَيْءِ وَخُمُسِ الْغَنَائِمِ وَنَحْوِهَا، إِلَى أَنْ تُصْرَفَ فِي وُجُوهِهَا.</w:t>
      </w:r>
      <w:r w:rsidRPr="00F97AE4">
        <w:rPr>
          <w:rFonts w:cs="Calibri"/>
          <w:sz w:val="24"/>
          <w:szCs w:val="24"/>
          <w:u w:val="single"/>
          <w:rtl/>
          <w:lang w:val="id-ID" w:bidi="ar-QA"/>
        </w:rPr>
        <w:t xml:space="preserve"> ثُمَّ اكْتُفِيَ بِكَلِمَةِ «بَيْتِ الْمَالِ» لِلدَّلاَلَةِ عَلَى ذَلِكَ، حَتَّى أَصْبَحَ عِنْدَ الإِطْلاَقِ يَنْصَرِفُ إِلَيْهِ. وَتَطَوَّرَ لَفْظُ «بَيْتِ الْمَالِ» فِي الْعُصُورِ الإِسْلاَمِيَّةِ اللاَّحِقَةِ</w:t>
      </w:r>
      <w:r w:rsidRPr="00F97AE4">
        <w:rPr>
          <w:rFonts w:cs="Calibri"/>
          <w:sz w:val="24"/>
          <w:szCs w:val="24"/>
          <w:rtl/>
          <w:lang w:val="id-ID" w:bidi="ar-QA"/>
        </w:rPr>
        <w:t xml:space="preserve"> </w:t>
      </w:r>
      <w:r w:rsidRPr="00F97AE4">
        <w:rPr>
          <w:rFonts w:cs="Calibri"/>
          <w:sz w:val="24"/>
          <w:szCs w:val="24"/>
          <w:u w:val="single"/>
          <w:rtl/>
          <w:lang w:val="id-ID" w:bidi="ar-QA"/>
        </w:rPr>
        <w:t>إِلَى أَنْ أَصْبَحَ يُطْلَقُ عَلَى الْجِهَةِ الَّتِي تَمْلِكُ الْمَالَ الْعَامَّ لِلْمُسْلِمِينَ</w:t>
      </w:r>
      <w:r w:rsidRPr="00F97AE4">
        <w:rPr>
          <w:rFonts w:cs="Calibri"/>
          <w:sz w:val="24"/>
          <w:szCs w:val="24"/>
          <w:rtl/>
          <w:lang w:val="id-ID" w:bidi="ar-QA"/>
        </w:rPr>
        <w:t>، مِنَ النُّقُودِ وَالْعُرُوضِ وَالأَرَاضِي الإِسْلاَمِيَّةِ وَغَيْرِهَا</w:t>
      </w:r>
    </w:p>
    <w:p w14:paraId="0B909049" w14:textId="72B1C988" w:rsidR="00892809" w:rsidRPr="00892809" w:rsidRDefault="00892809" w:rsidP="00892809">
      <w:pPr>
        <w:spacing w:after="0"/>
        <w:rPr>
          <w:rFonts w:cstheme="minorHAnsi"/>
          <w:b/>
          <w:bCs/>
          <w:i/>
          <w:iCs/>
          <w:sz w:val="24"/>
          <w:szCs w:val="24"/>
          <w:lang w:val="id-ID" w:bidi="ar-QA"/>
        </w:rPr>
      </w:pPr>
      <w:r w:rsidRPr="00892809">
        <w:rPr>
          <w:rFonts w:cstheme="minorHAnsi"/>
          <w:b/>
          <w:bCs/>
          <w:i/>
          <w:iCs/>
          <w:sz w:val="24"/>
          <w:szCs w:val="24"/>
          <w:lang w:val="id-ID" w:bidi="ar-QA"/>
        </w:rPr>
        <w:lastRenderedPageBreak/>
        <w:t>Pertanyaan:</w:t>
      </w:r>
    </w:p>
    <w:p w14:paraId="2C67B14E" w14:textId="7249CA2B" w:rsidR="00892809" w:rsidRDefault="00892809" w:rsidP="00892809">
      <w:pPr>
        <w:pStyle w:val="ListParagraph"/>
        <w:numPr>
          <w:ilvl w:val="0"/>
          <w:numId w:val="5"/>
        </w:numPr>
        <w:spacing w:after="120"/>
        <w:ind w:left="360"/>
        <w:contextualSpacing w:val="0"/>
        <w:rPr>
          <w:rFonts w:cstheme="minorHAnsi"/>
          <w:sz w:val="24"/>
          <w:szCs w:val="24"/>
          <w:lang w:val="id-ID" w:bidi="ar-QA"/>
        </w:rPr>
      </w:pPr>
      <w:r w:rsidRPr="00892809">
        <w:rPr>
          <w:rFonts w:cstheme="minorHAnsi"/>
          <w:sz w:val="24"/>
          <w:szCs w:val="24"/>
          <w:lang w:val="id-ID" w:bidi="ar-QA"/>
        </w:rPr>
        <w:t>Apakah hewan tersebut sah dikatakan sebagai udhiyyah (kurban) menurut syariat?</w:t>
      </w:r>
    </w:p>
    <w:p w14:paraId="08C5C7E6" w14:textId="0250491B" w:rsidR="00892809" w:rsidRDefault="00892809" w:rsidP="00892809">
      <w:pPr>
        <w:spacing w:after="0"/>
        <w:rPr>
          <w:rFonts w:cstheme="minorHAnsi"/>
          <w:b/>
          <w:bCs/>
          <w:i/>
          <w:iCs/>
          <w:sz w:val="24"/>
          <w:szCs w:val="24"/>
          <w:lang w:val="id-ID" w:bidi="ar-QA"/>
        </w:rPr>
      </w:pPr>
      <w:r>
        <w:rPr>
          <w:rFonts w:cstheme="minorHAnsi"/>
          <w:b/>
          <w:bCs/>
          <w:i/>
          <w:iCs/>
          <w:sz w:val="24"/>
          <w:szCs w:val="24"/>
          <w:lang w:val="id-ID" w:bidi="ar-QA"/>
        </w:rPr>
        <w:t>Jawaban:</w:t>
      </w:r>
    </w:p>
    <w:p w14:paraId="777318DA" w14:textId="76AA6E54" w:rsidR="00892809" w:rsidRDefault="00892809" w:rsidP="00892809">
      <w:pPr>
        <w:spacing w:after="0"/>
        <w:rPr>
          <w:rFonts w:cstheme="minorHAnsi"/>
          <w:i/>
          <w:iCs/>
          <w:sz w:val="24"/>
          <w:szCs w:val="24"/>
          <w:lang w:val="id-ID" w:bidi="ar-QA"/>
        </w:rPr>
      </w:pPr>
      <w:r w:rsidRPr="00892809">
        <w:rPr>
          <w:rFonts w:cstheme="minorHAnsi"/>
          <w:i/>
          <w:iCs/>
          <w:sz w:val="24"/>
          <w:szCs w:val="24"/>
          <w:lang w:val="id-ID" w:bidi="ar-QA"/>
        </w:rPr>
        <w:t>Tidak terbahas</w:t>
      </w:r>
      <w:r>
        <w:rPr>
          <w:rFonts w:cstheme="minorHAnsi"/>
          <w:i/>
          <w:iCs/>
          <w:sz w:val="24"/>
          <w:szCs w:val="24"/>
          <w:lang w:val="id-ID" w:bidi="ar-QA"/>
        </w:rPr>
        <w:t>.</w:t>
      </w:r>
    </w:p>
    <w:p w14:paraId="7140A907" w14:textId="77777777" w:rsidR="00892809" w:rsidRDefault="00892809" w:rsidP="00892809">
      <w:pPr>
        <w:spacing w:after="0"/>
        <w:rPr>
          <w:rFonts w:cstheme="minorHAnsi"/>
          <w:i/>
          <w:iCs/>
          <w:sz w:val="24"/>
          <w:szCs w:val="24"/>
          <w:lang w:val="id-ID" w:bidi="ar-QA"/>
        </w:rPr>
      </w:pPr>
    </w:p>
    <w:p w14:paraId="41458436" w14:textId="2404F02F" w:rsidR="00892809" w:rsidRDefault="00892809" w:rsidP="00892809">
      <w:pPr>
        <w:spacing w:after="0"/>
        <w:rPr>
          <w:rFonts w:cstheme="minorHAnsi"/>
          <w:b/>
          <w:bCs/>
          <w:i/>
          <w:iCs/>
          <w:sz w:val="24"/>
          <w:szCs w:val="24"/>
          <w:lang w:val="id-ID" w:bidi="ar-QA"/>
        </w:rPr>
      </w:pPr>
      <w:r>
        <w:rPr>
          <w:rFonts w:cstheme="minorHAnsi"/>
          <w:b/>
          <w:bCs/>
          <w:i/>
          <w:iCs/>
          <w:sz w:val="24"/>
          <w:szCs w:val="24"/>
          <w:lang w:val="id-ID" w:bidi="ar-QA"/>
        </w:rPr>
        <w:t>Pertanyaan:</w:t>
      </w:r>
    </w:p>
    <w:p w14:paraId="5DA93C59" w14:textId="7CA1D0C0" w:rsidR="00892809" w:rsidRDefault="00892809" w:rsidP="00892809">
      <w:pPr>
        <w:pStyle w:val="ListParagraph"/>
        <w:numPr>
          <w:ilvl w:val="0"/>
          <w:numId w:val="5"/>
        </w:numPr>
        <w:spacing w:after="120"/>
        <w:ind w:left="360"/>
        <w:contextualSpacing w:val="0"/>
        <w:rPr>
          <w:rFonts w:cstheme="minorHAnsi"/>
          <w:sz w:val="24"/>
          <w:szCs w:val="24"/>
          <w:lang w:val="id-ID" w:bidi="ar-QA"/>
        </w:rPr>
      </w:pPr>
      <w:r>
        <w:rPr>
          <w:rFonts w:cstheme="minorHAnsi"/>
          <w:sz w:val="24"/>
          <w:szCs w:val="24"/>
          <w:lang w:val="id-ID" w:bidi="ar-QA"/>
        </w:rPr>
        <w:t>Jika tidak sah, lalu apa status hewan yang didistribusikan kepada masyarakat?</w:t>
      </w:r>
    </w:p>
    <w:p w14:paraId="67C4A675" w14:textId="15E6C759" w:rsidR="00892809" w:rsidRDefault="00892809" w:rsidP="002E03ED">
      <w:pPr>
        <w:spacing w:after="0"/>
        <w:rPr>
          <w:rFonts w:cstheme="minorHAnsi"/>
          <w:b/>
          <w:bCs/>
          <w:i/>
          <w:iCs/>
          <w:sz w:val="24"/>
          <w:szCs w:val="24"/>
          <w:lang w:val="id-ID" w:bidi="ar-QA"/>
        </w:rPr>
      </w:pPr>
      <w:r>
        <w:rPr>
          <w:rFonts w:cstheme="minorHAnsi"/>
          <w:b/>
          <w:bCs/>
          <w:i/>
          <w:iCs/>
          <w:sz w:val="24"/>
          <w:szCs w:val="24"/>
          <w:lang w:val="id-ID" w:bidi="ar-QA"/>
        </w:rPr>
        <w:t>Jawaban:</w:t>
      </w:r>
    </w:p>
    <w:p w14:paraId="600858DB" w14:textId="13206FA9" w:rsidR="00892809" w:rsidRPr="00892809" w:rsidRDefault="00892809" w:rsidP="002E03ED">
      <w:pPr>
        <w:spacing w:after="0"/>
        <w:rPr>
          <w:rFonts w:cstheme="minorHAnsi"/>
          <w:i/>
          <w:iCs/>
          <w:sz w:val="24"/>
          <w:szCs w:val="24"/>
          <w:lang w:val="id-ID" w:bidi="ar-QA"/>
        </w:rPr>
      </w:pPr>
      <w:r>
        <w:rPr>
          <w:rFonts w:cstheme="minorHAnsi"/>
          <w:i/>
          <w:iCs/>
          <w:sz w:val="24"/>
          <w:szCs w:val="24"/>
          <w:lang w:val="id-ID" w:bidi="ar-QA"/>
        </w:rPr>
        <w:t>Tidak terbahas.</w:t>
      </w:r>
    </w:p>
    <w:sectPr w:rsidR="00892809" w:rsidRPr="00892809" w:rsidSect="00C97C3F">
      <w:headerReference w:type="default" r:id="rId8"/>
      <w:footerReference w:type="default" r:id="rId9"/>
      <w:pgSz w:w="11906" w:h="16838"/>
      <w:pgMar w:top="1440" w:right="1440" w:bottom="1440" w:left="1440" w:header="28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9BD3" w14:textId="77777777" w:rsidR="007B2AB2" w:rsidRDefault="007B2AB2" w:rsidP="002C31BF">
      <w:pPr>
        <w:spacing w:after="0" w:line="240" w:lineRule="auto"/>
      </w:pPr>
      <w:r>
        <w:separator/>
      </w:r>
    </w:p>
  </w:endnote>
  <w:endnote w:type="continuationSeparator" w:id="0">
    <w:p w14:paraId="7FD1B6E2" w14:textId="77777777" w:rsidR="007B2AB2" w:rsidRDefault="007B2AB2" w:rsidP="002C3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09CB" w14:textId="3CD595DC" w:rsidR="00C97C3F" w:rsidRDefault="00EF0105">
    <w:pPr>
      <w:pStyle w:val="Footer"/>
    </w:pPr>
    <w:r>
      <w:rPr>
        <w:noProof/>
      </w:rPr>
      <w:drawing>
        <wp:anchor distT="0" distB="0" distL="114300" distR="114300" simplePos="0" relativeHeight="251659264" behindDoc="1" locked="0" layoutInCell="1" allowOverlap="1" wp14:anchorId="68E2F78E" wp14:editId="4AFD25D7">
          <wp:simplePos x="0" y="0"/>
          <wp:positionH relativeFrom="page">
            <wp:align>right</wp:align>
          </wp:positionH>
          <wp:positionV relativeFrom="paragraph">
            <wp:posOffset>-1277383</wp:posOffset>
          </wp:positionV>
          <wp:extent cx="7559255" cy="1890233"/>
          <wp:effectExtent l="0" t="0" r="3810" b="0"/>
          <wp:wrapNone/>
          <wp:docPr id="1824873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87353" name="Picture 182487353"/>
                  <pic:cNvPicPr/>
                </pic:nvPicPr>
                <pic:blipFill>
                  <a:blip r:embed="rId1">
                    <a:extLst>
                      <a:ext uri="{28A0092B-C50C-407E-A947-70E740481C1C}">
                        <a14:useLocalDpi xmlns:a14="http://schemas.microsoft.com/office/drawing/2010/main" val="0"/>
                      </a:ext>
                    </a:extLst>
                  </a:blip>
                  <a:stretch>
                    <a:fillRect/>
                  </a:stretch>
                </pic:blipFill>
                <pic:spPr>
                  <a:xfrm>
                    <a:off x="0" y="0"/>
                    <a:ext cx="7559255" cy="189023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8DC7E" w14:textId="77777777" w:rsidR="007B2AB2" w:rsidRDefault="007B2AB2" w:rsidP="002C31BF">
      <w:pPr>
        <w:spacing w:after="0" w:line="240" w:lineRule="auto"/>
      </w:pPr>
      <w:r>
        <w:separator/>
      </w:r>
    </w:p>
  </w:footnote>
  <w:footnote w:type="continuationSeparator" w:id="0">
    <w:p w14:paraId="6D314B26" w14:textId="77777777" w:rsidR="007B2AB2" w:rsidRDefault="007B2AB2" w:rsidP="002C31BF">
      <w:pPr>
        <w:spacing w:after="0" w:line="240" w:lineRule="auto"/>
      </w:pPr>
      <w:r>
        <w:continuationSeparator/>
      </w:r>
    </w:p>
  </w:footnote>
  <w:footnote w:id="1">
    <w:p w14:paraId="46ECEA66" w14:textId="77777777" w:rsidR="00C97C3F" w:rsidRDefault="00C97C3F" w:rsidP="00C97C3F">
      <w:pPr>
        <w:pStyle w:val="FootnoteText"/>
        <w:jc w:val="both"/>
        <w:rPr>
          <w:lang w:val="en-US"/>
        </w:rPr>
      </w:pPr>
      <w:r>
        <w:rPr>
          <w:rStyle w:val="FootnoteReference"/>
        </w:rPr>
        <w:footnoteRef/>
      </w:r>
      <w:r>
        <w:t xml:space="preserve"> </w:t>
      </w:r>
      <w:r w:rsidRPr="008A5BA2">
        <w:rPr>
          <w:i/>
          <w:iCs/>
        </w:rPr>
        <w:t>htps://nasional.kompas.com/read/2026/05/26/11350431/prabowo-serahkan-1098-ekor-sapi-ke-seluruhkabupaten-dan-kota</w:t>
      </w:r>
      <w:r>
        <w:t xml:space="preserve">. </w:t>
      </w:r>
    </w:p>
  </w:footnote>
  <w:footnote w:id="2">
    <w:p w14:paraId="09E93216" w14:textId="66B33F7F" w:rsidR="00C97C3F" w:rsidRDefault="00C97C3F" w:rsidP="00C97C3F">
      <w:pPr>
        <w:spacing w:after="12" w:line="242" w:lineRule="auto"/>
        <w:jc w:val="both"/>
      </w:pPr>
      <w:r>
        <w:rPr>
          <w:rStyle w:val="FootnoteReference"/>
        </w:rPr>
        <w:footnoteRef/>
      </w:r>
      <w:r>
        <w:t xml:space="preserve"> </w:t>
      </w:r>
      <w:r w:rsidRPr="008A5BA2">
        <w:rPr>
          <w:i/>
          <w:iCs/>
        </w:rPr>
        <w:t>htps://www.cnbcindonesia.com/news/20260527181958-4-738369/heboh-prabowo-berkurban-pakai-danaapbn-ini-penjelasan-lengkap-istana</w:t>
      </w:r>
      <w:r w:rsidR="008A5BA2">
        <w:t>.</w:t>
      </w:r>
    </w:p>
  </w:footnote>
  <w:footnote w:id="3">
    <w:p w14:paraId="5233201A" w14:textId="77777777" w:rsidR="00C97C3F" w:rsidRDefault="00C97C3F" w:rsidP="00C97C3F">
      <w:pPr>
        <w:pStyle w:val="FootnoteText"/>
        <w:rPr>
          <w:lang w:val="en-US"/>
        </w:rPr>
      </w:pPr>
      <w:r>
        <w:rPr>
          <w:rStyle w:val="FootnoteReference"/>
        </w:rPr>
        <w:footnoteRef/>
      </w:r>
      <w:r>
        <w:t xml:space="preserve"> </w:t>
      </w:r>
      <w:r w:rsidRPr="008A5BA2">
        <w:rPr>
          <w:i/>
          <w:iCs/>
          <w:lang w:val="en-US"/>
        </w:rPr>
        <w:t>Ibid</w:t>
      </w:r>
      <w:r>
        <w:rPr>
          <w:lang w:val="en-US"/>
        </w:rPr>
        <w:t xml:space="preserve">. </w:t>
      </w:r>
    </w:p>
  </w:footnote>
  <w:footnote w:id="4">
    <w:p w14:paraId="0E63626F" w14:textId="77777777" w:rsidR="00C97C3F" w:rsidRDefault="00C97C3F" w:rsidP="00C97C3F">
      <w:pPr>
        <w:pStyle w:val="FootnoteText"/>
        <w:rPr>
          <w:lang w:val="en-US"/>
        </w:rPr>
      </w:pPr>
      <w:r>
        <w:rPr>
          <w:rStyle w:val="FootnoteReference"/>
        </w:rPr>
        <w:footnoteRef/>
      </w:r>
      <w:r>
        <w:t xml:space="preserve"> </w:t>
      </w:r>
      <w:proofErr w:type="spellStart"/>
      <w:r w:rsidRPr="008A5BA2">
        <w:rPr>
          <w:i/>
          <w:iCs/>
        </w:rPr>
        <w:t>Undang-Undang</w:t>
      </w:r>
      <w:proofErr w:type="spellEnd"/>
      <w:r w:rsidRPr="008A5BA2">
        <w:rPr>
          <w:i/>
          <w:iCs/>
        </w:rPr>
        <w:t xml:space="preserve"> Republik Indonesia </w:t>
      </w:r>
      <w:proofErr w:type="spellStart"/>
      <w:r w:rsidRPr="008A5BA2">
        <w:rPr>
          <w:i/>
          <w:iCs/>
        </w:rPr>
        <w:t>Nomor</w:t>
      </w:r>
      <w:proofErr w:type="spellEnd"/>
      <w:r w:rsidRPr="008A5BA2">
        <w:rPr>
          <w:i/>
          <w:iCs/>
        </w:rPr>
        <w:t xml:space="preserve"> 17 </w:t>
      </w:r>
      <w:proofErr w:type="spellStart"/>
      <w:r w:rsidRPr="008A5BA2">
        <w:rPr>
          <w:i/>
          <w:iCs/>
        </w:rPr>
        <w:t>Tahun</w:t>
      </w:r>
      <w:proofErr w:type="spellEnd"/>
      <w:r w:rsidRPr="008A5BA2">
        <w:rPr>
          <w:i/>
          <w:iCs/>
        </w:rPr>
        <w:t xml:space="preserve"> 2003 Pasal 3 Ayat 1 </w:t>
      </w:r>
      <w:proofErr w:type="spellStart"/>
      <w:r w:rsidRPr="008A5BA2">
        <w:rPr>
          <w:i/>
          <w:iCs/>
        </w:rPr>
        <w:t>Tentang</w:t>
      </w:r>
      <w:proofErr w:type="spellEnd"/>
      <w:r w:rsidRPr="008A5BA2">
        <w:rPr>
          <w:i/>
          <w:iCs/>
        </w:rPr>
        <w:t xml:space="preserve"> </w:t>
      </w:r>
      <w:proofErr w:type="spellStart"/>
      <w:r w:rsidRPr="008A5BA2">
        <w:rPr>
          <w:i/>
          <w:iCs/>
        </w:rPr>
        <w:t>Keuangan</w:t>
      </w:r>
      <w:proofErr w:type="spellEnd"/>
      <w:r w:rsidRPr="008A5BA2">
        <w:rPr>
          <w:i/>
          <w:iCs/>
        </w:rPr>
        <w:t xml:space="preserve"> Negara</w:t>
      </w:r>
      <w:r>
        <w:t>.</w:t>
      </w:r>
    </w:p>
  </w:footnote>
  <w:footnote w:id="5">
    <w:p w14:paraId="77D8B26D" w14:textId="0597DBC2" w:rsidR="00847B4B" w:rsidRPr="00847B4B" w:rsidRDefault="00847B4B" w:rsidP="00675889">
      <w:pPr>
        <w:pStyle w:val="FootnoteText"/>
        <w:jc w:val="both"/>
        <w:rPr>
          <w:lang w:val="en-US"/>
        </w:rPr>
      </w:pPr>
      <w:r>
        <w:rPr>
          <w:rStyle w:val="FootnoteReference"/>
        </w:rPr>
        <w:footnoteRef/>
      </w:r>
      <w:r>
        <w:t xml:space="preserve"> </w:t>
      </w:r>
      <w:r w:rsidRPr="008A5BA2">
        <w:rPr>
          <w:i/>
          <w:iCs/>
        </w:rPr>
        <w:t>htps://www.cnbcindonesia.com/news/20260527181958-4-738369/heboh-prabowo-berkurban-pakai-danaapbn-ini-penjelasan-lengkap-istana</w:t>
      </w:r>
      <w:r w:rsidR="008A5BA2">
        <w:rPr>
          <w:i/>
          <w:iCs/>
        </w:rPr>
        <w:t>.</w:t>
      </w:r>
    </w:p>
  </w:footnote>
  <w:footnote w:id="6">
    <w:p w14:paraId="28B29129" w14:textId="48AB9DE1" w:rsidR="00B237A2" w:rsidRPr="00B237A2" w:rsidRDefault="00B237A2">
      <w:pPr>
        <w:pStyle w:val="FootnoteText"/>
        <w:rPr>
          <w:lang w:val="en-US"/>
        </w:rPr>
      </w:pPr>
      <w:r>
        <w:rPr>
          <w:rStyle w:val="FootnoteReference"/>
        </w:rPr>
        <w:footnoteRef/>
      </w:r>
      <w:r>
        <w:t xml:space="preserve"> </w:t>
      </w:r>
      <w:proofErr w:type="spellStart"/>
      <w:r w:rsidRPr="008A5BA2">
        <w:rPr>
          <w:i/>
          <w:iCs/>
        </w:rPr>
        <w:t>Undang-Undang</w:t>
      </w:r>
      <w:proofErr w:type="spellEnd"/>
      <w:r w:rsidRPr="008A5BA2">
        <w:rPr>
          <w:i/>
          <w:iCs/>
        </w:rPr>
        <w:t xml:space="preserve"> Republik Indonesia </w:t>
      </w:r>
      <w:proofErr w:type="spellStart"/>
      <w:r w:rsidRPr="008A5BA2">
        <w:rPr>
          <w:i/>
          <w:iCs/>
        </w:rPr>
        <w:t>Nomor</w:t>
      </w:r>
      <w:proofErr w:type="spellEnd"/>
      <w:r w:rsidRPr="008A5BA2">
        <w:rPr>
          <w:i/>
          <w:iCs/>
        </w:rPr>
        <w:t xml:space="preserve"> 17 </w:t>
      </w:r>
      <w:proofErr w:type="spellStart"/>
      <w:r w:rsidRPr="008A5BA2">
        <w:rPr>
          <w:i/>
          <w:iCs/>
        </w:rPr>
        <w:t>Tahun</w:t>
      </w:r>
      <w:proofErr w:type="spellEnd"/>
      <w:r w:rsidRPr="008A5BA2">
        <w:rPr>
          <w:i/>
          <w:iCs/>
        </w:rPr>
        <w:t xml:space="preserve"> 2003 Pasal 3 Ayat 1 </w:t>
      </w:r>
      <w:proofErr w:type="spellStart"/>
      <w:r w:rsidRPr="008A5BA2">
        <w:rPr>
          <w:i/>
          <w:iCs/>
        </w:rPr>
        <w:t>Tentang</w:t>
      </w:r>
      <w:proofErr w:type="spellEnd"/>
      <w:r w:rsidRPr="008A5BA2">
        <w:rPr>
          <w:i/>
          <w:iCs/>
        </w:rPr>
        <w:t xml:space="preserve"> </w:t>
      </w:r>
      <w:proofErr w:type="spellStart"/>
      <w:r w:rsidRPr="008A5BA2">
        <w:rPr>
          <w:i/>
          <w:iCs/>
        </w:rPr>
        <w:t>Keuangan</w:t>
      </w:r>
      <w:proofErr w:type="spellEnd"/>
      <w:r w:rsidRPr="008A5BA2">
        <w:rPr>
          <w:i/>
          <w:iCs/>
        </w:rPr>
        <w:t xml:space="preserve"> Negara</w:t>
      </w:r>
      <w:r>
        <w:t>.</w:t>
      </w:r>
    </w:p>
  </w:footnote>
  <w:footnote w:id="7">
    <w:p w14:paraId="6E6D322E" w14:textId="76FDBB11" w:rsidR="00D76DF7" w:rsidRPr="00D76DF7" w:rsidRDefault="00D76DF7">
      <w:pPr>
        <w:pStyle w:val="FootnoteText"/>
        <w:rPr>
          <w:lang w:val="en-US"/>
        </w:rPr>
      </w:pPr>
      <w:r>
        <w:rPr>
          <w:rStyle w:val="FootnoteReference"/>
        </w:rPr>
        <w:footnoteRef/>
      </w:r>
      <w:r>
        <w:t xml:space="preserve"> </w:t>
      </w:r>
      <w:proofErr w:type="spellStart"/>
      <w:r w:rsidRPr="008A5BA2">
        <w:rPr>
          <w:i/>
          <w:iCs/>
        </w:rPr>
        <w:t>Undang-Undang</w:t>
      </w:r>
      <w:proofErr w:type="spellEnd"/>
      <w:r w:rsidRPr="008A5BA2">
        <w:rPr>
          <w:i/>
          <w:iCs/>
        </w:rPr>
        <w:t xml:space="preserve"> Republik Indonesia </w:t>
      </w:r>
      <w:proofErr w:type="spellStart"/>
      <w:r w:rsidRPr="008A5BA2">
        <w:rPr>
          <w:i/>
          <w:iCs/>
        </w:rPr>
        <w:t>Nomor</w:t>
      </w:r>
      <w:proofErr w:type="spellEnd"/>
      <w:r w:rsidRPr="008A5BA2">
        <w:rPr>
          <w:i/>
          <w:iCs/>
        </w:rPr>
        <w:t xml:space="preserve"> 17 </w:t>
      </w:r>
      <w:proofErr w:type="spellStart"/>
      <w:r w:rsidRPr="008A5BA2">
        <w:rPr>
          <w:i/>
          <w:iCs/>
        </w:rPr>
        <w:t>Tahun</w:t>
      </w:r>
      <w:proofErr w:type="spellEnd"/>
      <w:r w:rsidRPr="008A5BA2">
        <w:rPr>
          <w:i/>
          <w:iCs/>
        </w:rPr>
        <w:t xml:space="preserve"> 2003 Pasal 3 Ayat 1 </w:t>
      </w:r>
      <w:proofErr w:type="spellStart"/>
      <w:r w:rsidRPr="008A5BA2">
        <w:rPr>
          <w:i/>
          <w:iCs/>
        </w:rPr>
        <w:t>Tentang</w:t>
      </w:r>
      <w:proofErr w:type="spellEnd"/>
      <w:r w:rsidRPr="008A5BA2">
        <w:rPr>
          <w:i/>
          <w:iCs/>
        </w:rPr>
        <w:t xml:space="preserve"> </w:t>
      </w:r>
      <w:proofErr w:type="spellStart"/>
      <w:r w:rsidRPr="008A5BA2">
        <w:rPr>
          <w:i/>
          <w:iCs/>
        </w:rPr>
        <w:t>Keuangan</w:t>
      </w:r>
      <w:proofErr w:type="spellEnd"/>
      <w:r w:rsidRPr="008A5BA2">
        <w:rPr>
          <w:i/>
          <w:iCs/>
        </w:rPr>
        <w:t xml:space="preserve"> Negara</w:t>
      </w:r>
      <w:r>
        <w:t>.</w:t>
      </w:r>
    </w:p>
  </w:footnote>
  <w:footnote w:id="8">
    <w:p w14:paraId="52DDFB85" w14:textId="2DD6552E" w:rsidR="00D76DF7" w:rsidRPr="00D76DF7" w:rsidRDefault="00D76DF7" w:rsidP="00675889">
      <w:pPr>
        <w:pStyle w:val="FootnoteText"/>
        <w:jc w:val="both"/>
        <w:rPr>
          <w:lang w:val="en-US"/>
        </w:rPr>
      </w:pPr>
      <w:r>
        <w:rPr>
          <w:rStyle w:val="FootnoteReference"/>
        </w:rPr>
        <w:footnoteRef/>
      </w:r>
      <w:r>
        <w:t xml:space="preserve"> </w:t>
      </w:r>
      <w:r w:rsidRPr="008A5BA2">
        <w:rPr>
          <w:i/>
          <w:iCs/>
        </w:rPr>
        <w:t>htps://nasional.kompas.com/read/2026/05/26/11350431/prabowo-serahkan-1098-ekor-sapi-ke-seluruhkabupaten-dan-kota</w:t>
      </w:r>
      <w:r w:rsidR="008A5BA2">
        <w:rPr>
          <w:i/>
          <w:iCs/>
        </w:rPr>
        <w:t>.</w:t>
      </w:r>
    </w:p>
  </w:footnote>
  <w:footnote w:id="9">
    <w:p w14:paraId="16D016D1" w14:textId="5403C0B6" w:rsidR="001C7CA8" w:rsidRPr="001C7CA8" w:rsidRDefault="001C7CA8">
      <w:pPr>
        <w:pStyle w:val="FootnoteText"/>
        <w:rPr>
          <w:i/>
          <w:iCs/>
          <w:lang w:val="en-US"/>
        </w:rPr>
      </w:pPr>
      <w:r>
        <w:rPr>
          <w:rStyle w:val="FootnoteReference"/>
        </w:rPr>
        <w:footnoteRef/>
      </w:r>
      <w:r>
        <w:t xml:space="preserve"> </w:t>
      </w:r>
      <w:proofErr w:type="spellStart"/>
      <w:r>
        <w:rPr>
          <w:i/>
          <w:iCs/>
          <w:lang w:val="en-US"/>
        </w:rPr>
        <w:t>Lihat</w:t>
      </w:r>
      <w:proofErr w:type="spellEnd"/>
      <w:r>
        <w:rPr>
          <w:i/>
          <w:iCs/>
          <w:lang w:val="en-US"/>
        </w:rPr>
        <w:t xml:space="preserve"> </w:t>
      </w:r>
      <w:proofErr w:type="spellStart"/>
      <w:r>
        <w:rPr>
          <w:i/>
          <w:iCs/>
          <w:lang w:val="en-US"/>
        </w:rPr>
        <w:t>Majmu</w:t>
      </w:r>
      <w:proofErr w:type="spellEnd"/>
      <w:r>
        <w:rPr>
          <w:i/>
          <w:iCs/>
          <w:lang w:val="en-US"/>
        </w:rPr>
        <w:t xml:space="preserve">’ </w:t>
      </w:r>
      <w:proofErr w:type="spellStart"/>
      <w:r>
        <w:rPr>
          <w:i/>
          <w:iCs/>
          <w:lang w:val="en-US"/>
        </w:rPr>
        <w:t>Syarah</w:t>
      </w:r>
      <w:proofErr w:type="spellEnd"/>
      <w:r>
        <w:rPr>
          <w:i/>
          <w:iCs/>
          <w:lang w:val="en-US"/>
        </w:rPr>
        <w:t xml:space="preserve"> Al-</w:t>
      </w:r>
      <w:proofErr w:type="spellStart"/>
      <w:r>
        <w:rPr>
          <w:i/>
          <w:iCs/>
          <w:lang w:val="en-US"/>
        </w:rPr>
        <w:t>Muhadzab</w:t>
      </w:r>
      <w:proofErr w:type="spellEnd"/>
      <w:r>
        <w:rPr>
          <w:i/>
          <w:iCs/>
          <w:lang w:val="en-US"/>
        </w:rPr>
        <w:t>.</w:t>
      </w:r>
    </w:p>
  </w:footnote>
  <w:footnote w:id="10">
    <w:p w14:paraId="2B3897B4" w14:textId="236C0D85" w:rsidR="008A5BA2" w:rsidRPr="008A5BA2" w:rsidRDefault="008A5BA2">
      <w:pPr>
        <w:pStyle w:val="FootnoteText"/>
        <w:rPr>
          <w:i/>
          <w:iCs/>
          <w:lang w:val="en-US"/>
        </w:rPr>
      </w:pPr>
      <w:r>
        <w:rPr>
          <w:rStyle w:val="FootnoteReference"/>
        </w:rPr>
        <w:footnoteRef/>
      </w:r>
      <w:r>
        <w:t xml:space="preserve"> </w:t>
      </w:r>
      <w:proofErr w:type="spellStart"/>
      <w:r w:rsidR="00666274" w:rsidRPr="00666274">
        <w:rPr>
          <w:i/>
          <w:iCs/>
        </w:rPr>
        <w:t>Lihat</w:t>
      </w:r>
      <w:proofErr w:type="spellEnd"/>
      <w:r w:rsidR="00666274">
        <w:t xml:space="preserve"> </w:t>
      </w:r>
      <w:proofErr w:type="spellStart"/>
      <w:r>
        <w:rPr>
          <w:i/>
          <w:iCs/>
          <w:lang w:val="en-US"/>
        </w:rPr>
        <w:t>Mausu’ah</w:t>
      </w:r>
      <w:proofErr w:type="spellEnd"/>
      <w:r>
        <w:rPr>
          <w:i/>
          <w:iCs/>
          <w:lang w:val="en-US"/>
        </w:rPr>
        <w:t xml:space="preserve"> Al-</w:t>
      </w:r>
      <w:proofErr w:type="spellStart"/>
      <w:r>
        <w:rPr>
          <w:i/>
          <w:iCs/>
          <w:lang w:val="en-US"/>
        </w:rPr>
        <w:t>Fiqhiyyah</w:t>
      </w:r>
      <w:proofErr w:type="spellEnd"/>
      <w:r>
        <w:rPr>
          <w:i/>
          <w:iCs/>
          <w:lang w:val="en-US"/>
        </w:rPr>
        <w:t xml:space="preserve"> Al-</w:t>
      </w:r>
      <w:proofErr w:type="spellStart"/>
      <w:r>
        <w:rPr>
          <w:i/>
          <w:iCs/>
          <w:lang w:val="en-US"/>
        </w:rPr>
        <w:t>Kwitiyyah</w:t>
      </w:r>
      <w:proofErr w:type="spellEnd"/>
      <w:r>
        <w:rPr>
          <w:i/>
          <w:iCs/>
          <w:lang w:val="en-US"/>
        </w:rPr>
        <w:t>.</w:t>
      </w:r>
    </w:p>
  </w:footnote>
  <w:footnote w:id="11">
    <w:p w14:paraId="4BD3C621" w14:textId="63E8D0D6" w:rsidR="00B97F6F" w:rsidRPr="00B97F6F" w:rsidRDefault="00B97F6F">
      <w:pPr>
        <w:pStyle w:val="FootnoteText"/>
        <w:rPr>
          <w:i/>
          <w:iCs/>
          <w:lang w:val="en-US"/>
        </w:rPr>
      </w:pPr>
      <w:r>
        <w:rPr>
          <w:rStyle w:val="FootnoteReference"/>
        </w:rPr>
        <w:footnoteRef/>
      </w:r>
      <w:r>
        <w:t xml:space="preserve"> </w:t>
      </w:r>
      <w:proofErr w:type="spellStart"/>
      <w:r>
        <w:rPr>
          <w:i/>
          <w:iCs/>
          <w:lang w:val="en-US"/>
        </w:rPr>
        <w:t>Lihat</w:t>
      </w:r>
      <w:proofErr w:type="spellEnd"/>
      <w:r>
        <w:rPr>
          <w:i/>
          <w:iCs/>
          <w:lang w:val="en-US"/>
        </w:rPr>
        <w:t xml:space="preserve"> </w:t>
      </w:r>
      <w:proofErr w:type="spellStart"/>
      <w:r>
        <w:rPr>
          <w:i/>
          <w:iCs/>
          <w:lang w:val="en-US"/>
        </w:rPr>
        <w:t>Jam’ul</w:t>
      </w:r>
      <w:proofErr w:type="spellEnd"/>
      <w:r>
        <w:rPr>
          <w:i/>
          <w:iCs/>
          <w:lang w:val="en-US"/>
        </w:rPr>
        <w:t xml:space="preserve"> Jawami’</w:t>
      </w:r>
      <w:r w:rsidR="008A5BA2">
        <w:rPr>
          <w:i/>
          <w:iCs/>
          <w:lang w:val="en-US"/>
        </w:rPr>
        <w:t>.</w:t>
      </w:r>
    </w:p>
  </w:footnote>
  <w:footnote w:id="12">
    <w:p w14:paraId="588A9D98" w14:textId="5811DFC8" w:rsidR="00B97F6F" w:rsidRPr="00B97F6F" w:rsidRDefault="00B97F6F">
      <w:pPr>
        <w:pStyle w:val="FootnoteText"/>
        <w:rPr>
          <w:lang w:val="en-US"/>
        </w:rPr>
      </w:pPr>
      <w:r>
        <w:rPr>
          <w:rStyle w:val="FootnoteReference"/>
        </w:rPr>
        <w:footnoteRef/>
      </w:r>
      <w:r>
        <w:t xml:space="preserve"> </w:t>
      </w:r>
      <w:proofErr w:type="spellStart"/>
      <w:r>
        <w:rPr>
          <w:i/>
          <w:iCs/>
          <w:lang w:val="en-US"/>
        </w:rPr>
        <w:t>Lihat</w:t>
      </w:r>
      <w:proofErr w:type="spellEnd"/>
      <w:r>
        <w:rPr>
          <w:i/>
          <w:iCs/>
          <w:lang w:val="en-US"/>
        </w:rPr>
        <w:t xml:space="preserve"> Al-Ahkam As-</w:t>
      </w:r>
      <w:proofErr w:type="spellStart"/>
      <w:r>
        <w:rPr>
          <w:i/>
          <w:iCs/>
          <w:lang w:val="en-US"/>
        </w:rPr>
        <w:t>Sulthaniyyah</w:t>
      </w:r>
      <w:proofErr w:type="spellEnd"/>
      <w:r w:rsidR="008A5BA2">
        <w:rPr>
          <w:i/>
          <w:iCs/>
          <w:lang w:val="en-US"/>
        </w:rPr>
        <w:t>.</w:t>
      </w:r>
    </w:p>
  </w:footnote>
  <w:footnote w:id="13">
    <w:p w14:paraId="2A121A1D" w14:textId="3D6579FE" w:rsidR="00B97F6F" w:rsidRPr="00B97F6F" w:rsidRDefault="00B97F6F">
      <w:pPr>
        <w:pStyle w:val="FootnoteText"/>
        <w:rPr>
          <w:i/>
          <w:iCs/>
          <w:lang w:val="en-US"/>
        </w:rPr>
      </w:pPr>
      <w:r>
        <w:rPr>
          <w:rStyle w:val="FootnoteReference"/>
        </w:rPr>
        <w:footnoteRef/>
      </w:r>
      <w:r>
        <w:t xml:space="preserve"> </w:t>
      </w:r>
      <w:proofErr w:type="spellStart"/>
      <w:r w:rsidR="00666274" w:rsidRPr="00666274">
        <w:rPr>
          <w:i/>
          <w:iCs/>
        </w:rPr>
        <w:t>Lihat</w:t>
      </w:r>
      <w:proofErr w:type="spellEnd"/>
      <w:r w:rsidR="00666274">
        <w:t xml:space="preserve"> </w:t>
      </w:r>
      <w:proofErr w:type="spellStart"/>
      <w:r>
        <w:rPr>
          <w:i/>
          <w:iCs/>
          <w:lang w:val="en-US"/>
        </w:rPr>
        <w:t>Qawaidul</w:t>
      </w:r>
      <w:proofErr w:type="spellEnd"/>
      <w:r>
        <w:rPr>
          <w:i/>
          <w:iCs/>
          <w:lang w:val="en-US"/>
        </w:rPr>
        <w:t xml:space="preserve"> Ahkam fi Masalihul Anam</w:t>
      </w:r>
      <w:r w:rsidR="008A5BA2">
        <w:rPr>
          <w:i/>
          <w:iCs/>
          <w:lang w:val="en-US"/>
        </w:rPr>
        <w:t>.</w:t>
      </w:r>
    </w:p>
  </w:footnote>
  <w:footnote w:id="14">
    <w:p w14:paraId="46925E3C" w14:textId="2ABD8619" w:rsidR="008A5BA2" w:rsidRPr="008A5BA2" w:rsidRDefault="008A5BA2">
      <w:pPr>
        <w:pStyle w:val="FootnoteText"/>
        <w:rPr>
          <w:lang w:val="en-US"/>
        </w:rPr>
      </w:pPr>
      <w:r w:rsidRPr="008A5BA2">
        <w:rPr>
          <w:rStyle w:val="FootnoteReference"/>
        </w:rPr>
        <w:footnoteRef/>
      </w:r>
      <w:r w:rsidRPr="008A5BA2">
        <w:t xml:space="preserve"> </w:t>
      </w:r>
      <w:proofErr w:type="spellStart"/>
      <w:r w:rsidR="00666274" w:rsidRPr="00666274">
        <w:rPr>
          <w:i/>
          <w:iCs/>
        </w:rPr>
        <w:t>Lihat</w:t>
      </w:r>
      <w:proofErr w:type="spellEnd"/>
      <w:r w:rsidR="00666274">
        <w:t xml:space="preserve"> </w:t>
      </w:r>
      <w:proofErr w:type="spellStart"/>
      <w:r w:rsidRPr="008A5BA2">
        <w:rPr>
          <w:i/>
          <w:iCs/>
          <w:lang w:val="en-US"/>
        </w:rPr>
        <w:t>Thariqatul</w:t>
      </w:r>
      <w:proofErr w:type="spellEnd"/>
      <w:r w:rsidRPr="008A5BA2">
        <w:rPr>
          <w:i/>
          <w:iCs/>
          <w:lang w:val="en-US"/>
        </w:rPr>
        <w:t xml:space="preserve"> </w:t>
      </w:r>
      <w:proofErr w:type="spellStart"/>
      <w:r w:rsidRPr="008A5BA2">
        <w:rPr>
          <w:i/>
          <w:iCs/>
          <w:lang w:val="en-US"/>
        </w:rPr>
        <w:t>Wushul</w:t>
      </w:r>
      <w:proofErr w:type="spellEnd"/>
      <w:r w:rsidRPr="008A5BA2">
        <w:rPr>
          <w:i/>
          <w:iCs/>
          <w:lang w:val="en-US"/>
        </w:rPr>
        <w:t xml:space="preserve"> fi </w:t>
      </w:r>
      <w:proofErr w:type="spellStart"/>
      <w:r w:rsidRPr="008A5BA2">
        <w:rPr>
          <w:i/>
          <w:iCs/>
          <w:lang w:val="en-US"/>
        </w:rPr>
        <w:t>Kasyfi</w:t>
      </w:r>
      <w:proofErr w:type="spellEnd"/>
      <w:r w:rsidRPr="008A5BA2">
        <w:rPr>
          <w:i/>
          <w:iCs/>
          <w:lang w:val="en-US"/>
        </w:rPr>
        <w:t xml:space="preserve"> </w:t>
      </w:r>
      <w:proofErr w:type="spellStart"/>
      <w:r w:rsidRPr="008A5BA2">
        <w:rPr>
          <w:i/>
          <w:iCs/>
          <w:lang w:val="en-US"/>
        </w:rPr>
        <w:t>Haqiqatil</w:t>
      </w:r>
      <w:proofErr w:type="spellEnd"/>
      <w:r w:rsidRPr="008A5BA2">
        <w:rPr>
          <w:i/>
          <w:iCs/>
          <w:lang w:val="en-US"/>
        </w:rPr>
        <w:t xml:space="preserve"> Ushul</w:t>
      </w:r>
      <w:r w:rsidRPr="008A5BA2">
        <w:rPr>
          <w:lang w:val="en-US"/>
        </w:rPr>
        <w:t>.</w:t>
      </w:r>
    </w:p>
  </w:footnote>
  <w:footnote w:id="15">
    <w:p w14:paraId="2AD8F9F8" w14:textId="15237251" w:rsidR="00666274" w:rsidRPr="00666274" w:rsidRDefault="00666274">
      <w:pPr>
        <w:pStyle w:val="FootnoteText"/>
        <w:rPr>
          <w:i/>
          <w:iCs/>
          <w:lang w:val="en-US"/>
        </w:rPr>
      </w:pPr>
      <w:r>
        <w:rPr>
          <w:rStyle w:val="FootnoteReference"/>
        </w:rPr>
        <w:footnoteRef/>
      </w:r>
      <w:r>
        <w:t xml:space="preserve"> </w:t>
      </w:r>
      <w:proofErr w:type="spellStart"/>
      <w:r>
        <w:rPr>
          <w:i/>
          <w:iCs/>
        </w:rPr>
        <w:t>Lihat</w:t>
      </w:r>
      <w:proofErr w:type="spellEnd"/>
      <w:r>
        <w:rPr>
          <w:i/>
          <w:iCs/>
        </w:rPr>
        <w:t xml:space="preserve"> </w:t>
      </w:r>
      <w:proofErr w:type="spellStart"/>
      <w:r>
        <w:rPr>
          <w:i/>
          <w:iCs/>
        </w:rPr>
        <w:t>Mughnil</w:t>
      </w:r>
      <w:proofErr w:type="spellEnd"/>
      <w:r>
        <w:rPr>
          <w:i/>
          <w:iCs/>
        </w:rPr>
        <w:t xml:space="preserve"> Muhtaj.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467" w14:textId="5CA432E4" w:rsidR="002C31BF" w:rsidRDefault="002C31BF" w:rsidP="00C97C3F">
    <w:pPr>
      <w:pStyle w:val="Header"/>
      <w:tabs>
        <w:tab w:val="clear" w:pos="4513"/>
        <w:tab w:val="clear" w:pos="9026"/>
        <w:tab w:val="left" w:pos="2691"/>
      </w:tabs>
    </w:pPr>
    <w:r>
      <w:rPr>
        <w:noProof/>
      </w:rPr>
      <w:drawing>
        <wp:anchor distT="0" distB="0" distL="114300" distR="114300" simplePos="0" relativeHeight="251658240" behindDoc="1" locked="0" layoutInCell="1" allowOverlap="1" wp14:anchorId="09108A65" wp14:editId="2440500A">
          <wp:simplePos x="0" y="0"/>
          <wp:positionH relativeFrom="page">
            <wp:align>right</wp:align>
          </wp:positionH>
          <wp:positionV relativeFrom="paragraph">
            <wp:posOffset>-1828800</wp:posOffset>
          </wp:positionV>
          <wp:extent cx="7552055" cy="1884621"/>
          <wp:effectExtent l="0" t="0" r="0" b="1905"/>
          <wp:wrapNone/>
          <wp:docPr id="16908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20480" name="Picture 72620480"/>
                  <pic:cNvPicPr/>
                </pic:nvPicPr>
                <pic:blipFill>
                  <a:blip r:embed="rId1">
                    <a:extLst>
                      <a:ext uri="{28A0092B-C50C-407E-A947-70E740481C1C}">
                        <a14:useLocalDpi xmlns:a14="http://schemas.microsoft.com/office/drawing/2010/main" val="0"/>
                      </a:ext>
                    </a:extLst>
                  </a:blip>
                  <a:stretch>
                    <a:fillRect/>
                  </a:stretch>
                </pic:blipFill>
                <pic:spPr>
                  <a:xfrm>
                    <a:off x="0" y="0"/>
                    <a:ext cx="7552055" cy="1884621"/>
                  </a:xfrm>
                  <a:prstGeom prst="rect">
                    <a:avLst/>
                  </a:prstGeom>
                </pic:spPr>
              </pic:pic>
            </a:graphicData>
          </a:graphic>
          <wp14:sizeRelH relativeFrom="page">
            <wp14:pctWidth>0</wp14:pctWidth>
          </wp14:sizeRelH>
          <wp14:sizeRelV relativeFrom="page">
            <wp14:pctHeight>0</wp14:pctHeight>
          </wp14:sizeRelV>
        </wp:anchor>
      </w:drawing>
    </w:r>
    <w:r w:rsidR="00C97C3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37E5F"/>
    <w:multiLevelType w:val="hybridMultilevel"/>
    <w:tmpl w:val="9AD2EAC2"/>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326B7829"/>
    <w:multiLevelType w:val="hybridMultilevel"/>
    <w:tmpl w:val="8768453E"/>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5DD56B92"/>
    <w:multiLevelType w:val="hybridMultilevel"/>
    <w:tmpl w:val="0834281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0073600"/>
    <w:multiLevelType w:val="hybridMultilevel"/>
    <w:tmpl w:val="AF3053D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66A1D7F"/>
    <w:multiLevelType w:val="hybridMultilevel"/>
    <w:tmpl w:val="B39041D2"/>
    <w:lvl w:ilvl="0" w:tplc="DCB00344">
      <w:start w:val="2"/>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540290993">
    <w:abstractNumId w:val="3"/>
  </w:num>
  <w:num w:numId="2" w16cid:durableId="2097901098">
    <w:abstractNumId w:val="0"/>
  </w:num>
  <w:num w:numId="3" w16cid:durableId="1339652712">
    <w:abstractNumId w:val="1"/>
  </w:num>
  <w:num w:numId="4" w16cid:durableId="1915968023">
    <w:abstractNumId w:val="2"/>
  </w:num>
  <w:num w:numId="5" w16cid:durableId="138116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1BF"/>
    <w:rsid w:val="00032E89"/>
    <w:rsid w:val="000C7CBC"/>
    <w:rsid w:val="00110A15"/>
    <w:rsid w:val="00131F2D"/>
    <w:rsid w:val="00144D74"/>
    <w:rsid w:val="001A21A6"/>
    <w:rsid w:val="001B605C"/>
    <w:rsid w:val="001C7CA8"/>
    <w:rsid w:val="002958F6"/>
    <w:rsid w:val="002B3975"/>
    <w:rsid w:val="002B5C1C"/>
    <w:rsid w:val="002C31BF"/>
    <w:rsid w:val="002C5760"/>
    <w:rsid w:val="002E03ED"/>
    <w:rsid w:val="003B4308"/>
    <w:rsid w:val="00427AE2"/>
    <w:rsid w:val="004E1D5E"/>
    <w:rsid w:val="005A1891"/>
    <w:rsid w:val="00666274"/>
    <w:rsid w:val="00675889"/>
    <w:rsid w:val="00685F31"/>
    <w:rsid w:val="006A07AD"/>
    <w:rsid w:val="006A774F"/>
    <w:rsid w:val="007B2AB2"/>
    <w:rsid w:val="008071F4"/>
    <w:rsid w:val="00812528"/>
    <w:rsid w:val="008249D4"/>
    <w:rsid w:val="00847B4B"/>
    <w:rsid w:val="00857DB2"/>
    <w:rsid w:val="00892809"/>
    <w:rsid w:val="008A5BA2"/>
    <w:rsid w:val="009479A2"/>
    <w:rsid w:val="00971222"/>
    <w:rsid w:val="00A26758"/>
    <w:rsid w:val="00AC00FC"/>
    <w:rsid w:val="00B237A2"/>
    <w:rsid w:val="00B97F6F"/>
    <w:rsid w:val="00C12306"/>
    <w:rsid w:val="00C627AD"/>
    <w:rsid w:val="00C97C3F"/>
    <w:rsid w:val="00CA710E"/>
    <w:rsid w:val="00CE76D9"/>
    <w:rsid w:val="00CF515A"/>
    <w:rsid w:val="00D2130F"/>
    <w:rsid w:val="00D23DA8"/>
    <w:rsid w:val="00D74564"/>
    <w:rsid w:val="00D76DF7"/>
    <w:rsid w:val="00E1245F"/>
    <w:rsid w:val="00E558CC"/>
    <w:rsid w:val="00E7600A"/>
    <w:rsid w:val="00EE4E98"/>
    <w:rsid w:val="00EF0105"/>
    <w:rsid w:val="00F775D5"/>
    <w:rsid w:val="00F97AE4"/>
    <w:rsid w:val="00FE3F1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CB747"/>
  <w15:chartTrackingRefBased/>
  <w15:docId w15:val="{C578D63B-2251-4092-B314-4E096252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1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31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31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31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31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31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1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1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1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1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31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31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31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31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31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1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1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1BF"/>
    <w:rPr>
      <w:rFonts w:eastAsiaTheme="majorEastAsia" w:cstheme="majorBidi"/>
      <w:color w:val="272727" w:themeColor="text1" w:themeTint="D8"/>
    </w:rPr>
  </w:style>
  <w:style w:type="paragraph" w:styleId="Title">
    <w:name w:val="Title"/>
    <w:basedOn w:val="Normal"/>
    <w:next w:val="Normal"/>
    <w:link w:val="TitleChar"/>
    <w:uiPriority w:val="10"/>
    <w:qFormat/>
    <w:rsid w:val="002C31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1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1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1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1BF"/>
    <w:pPr>
      <w:spacing w:before="160"/>
      <w:jc w:val="center"/>
    </w:pPr>
    <w:rPr>
      <w:i/>
      <w:iCs/>
      <w:color w:val="404040" w:themeColor="text1" w:themeTint="BF"/>
    </w:rPr>
  </w:style>
  <w:style w:type="character" w:customStyle="1" w:styleId="QuoteChar">
    <w:name w:val="Quote Char"/>
    <w:basedOn w:val="DefaultParagraphFont"/>
    <w:link w:val="Quote"/>
    <w:uiPriority w:val="29"/>
    <w:rsid w:val="002C31BF"/>
    <w:rPr>
      <w:i/>
      <w:iCs/>
      <w:color w:val="404040" w:themeColor="text1" w:themeTint="BF"/>
    </w:rPr>
  </w:style>
  <w:style w:type="paragraph" w:styleId="ListParagraph">
    <w:name w:val="List Paragraph"/>
    <w:basedOn w:val="Normal"/>
    <w:uiPriority w:val="34"/>
    <w:qFormat/>
    <w:rsid w:val="002C31BF"/>
    <w:pPr>
      <w:ind w:left="720"/>
      <w:contextualSpacing/>
    </w:pPr>
  </w:style>
  <w:style w:type="character" w:styleId="IntenseEmphasis">
    <w:name w:val="Intense Emphasis"/>
    <w:basedOn w:val="DefaultParagraphFont"/>
    <w:uiPriority w:val="21"/>
    <w:qFormat/>
    <w:rsid w:val="002C31BF"/>
    <w:rPr>
      <w:i/>
      <w:iCs/>
      <w:color w:val="2F5496" w:themeColor="accent1" w:themeShade="BF"/>
    </w:rPr>
  </w:style>
  <w:style w:type="paragraph" w:styleId="IntenseQuote">
    <w:name w:val="Intense Quote"/>
    <w:basedOn w:val="Normal"/>
    <w:next w:val="Normal"/>
    <w:link w:val="IntenseQuoteChar"/>
    <w:uiPriority w:val="30"/>
    <w:qFormat/>
    <w:rsid w:val="002C31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31BF"/>
    <w:rPr>
      <w:i/>
      <w:iCs/>
      <w:color w:val="2F5496" w:themeColor="accent1" w:themeShade="BF"/>
    </w:rPr>
  </w:style>
  <w:style w:type="character" w:styleId="IntenseReference">
    <w:name w:val="Intense Reference"/>
    <w:basedOn w:val="DefaultParagraphFont"/>
    <w:uiPriority w:val="32"/>
    <w:qFormat/>
    <w:rsid w:val="002C31BF"/>
    <w:rPr>
      <w:b/>
      <w:bCs/>
      <w:smallCaps/>
      <w:color w:val="2F5496" w:themeColor="accent1" w:themeShade="BF"/>
      <w:spacing w:val="5"/>
    </w:rPr>
  </w:style>
  <w:style w:type="paragraph" w:styleId="Header">
    <w:name w:val="header"/>
    <w:basedOn w:val="Normal"/>
    <w:link w:val="HeaderChar"/>
    <w:uiPriority w:val="99"/>
    <w:unhideWhenUsed/>
    <w:rsid w:val="002C31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1BF"/>
  </w:style>
  <w:style w:type="paragraph" w:styleId="Footer">
    <w:name w:val="footer"/>
    <w:basedOn w:val="Normal"/>
    <w:link w:val="FooterChar"/>
    <w:uiPriority w:val="99"/>
    <w:unhideWhenUsed/>
    <w:rsid w:val="002C3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1BF"/>
  </w:style>
  <w:style w:type="table" w:styleId="TableGrid">
    <w:name w:val="Table Grid"/>
    <w:basedOn w:val="TableNormal"/>
    <w:uiPriority w:val="39"/>
    <w:rsid w:val="002C3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97C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7C3F"/>
    <w:rPr>
      <w:sz w:val="20"/>
      <w:szCs w:val="20"/>
    </w:rPr>
  </w:style>
  <w:style w:type="character" w:styleId="FootnoteReference">
    <w:name w:val="footnote reference"/>
    <w:basedOn w:val="DefaultParagraphFont"/>
    <w:uiPriority w:val="99"/>
    <w:semiHidden/>
    <w:unhideWhenUsed/>
    <w:rsid w:val="00C97C3F"/>
    <w:rPr>
      <w:vertAlign w:val="superscript"/>
    </w:rPr>
  </w:style>
  <w:style w:type="paragraph" w:styleId="NormalWeb">
    <w:name w:val="Normal (Web)"/>
    <w:basedOn w:val="Normal"/>
    <w:uiPriority w:val="99"/>
    <w:semiHidden/>
    <w:unhideWhenUsed/>
    <w:rsid w:val="009479A2"/>
    <w:rPr>
      <w:rFonts w:ascii="Times New Roman" w:hAnsi="Times New Roman" w:cs="Times New Roman"/>
      <w:sz w:val="24"/>
      <w:szCs w:val="24"/>
    </w:rPr>
  </w:style>
  <w:style w:type="character" w:styleId="Hyperlink">
    <w:name w:val="Hyperlink"/>
    <w:basedOn w:val="DefaultParagraphFont"/>
    <w:uiPriority w:val="99"/>
    <w:unhideWhenUsed/>
    <w:rsid w:val="00D2130F"/>
    <w:rPr>
      <w:color w:val="0563C1" w:themeColor="hyperlink"/>
      <w:u w:val="single"/>
    </w:rPr>
  </w:style>
  <w:style w:type="character" w:styleId="UnresolvedMention">
    <w:name w:val="Unresolved Mention"/>
    <w:basedOn w:val="DefaultParagraphFont"/>
    <w:uiPriority w:val="99"/>
    <w:semiHidden/>
    <w:unhideWhenUsed/>
    <w:rsid w:val="00D21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9181C-2640-452E-AD97-BFC9F4B2B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7</Pages>
  <Words>2093</Words>
  <Characters>11932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faizmaulanapn@gmail.com</dc:creator>
  <cp:keywords/>
  <dc:description/>
  <cp:lastModifiedBy>faizmaulanapn@gmail.com</cp:lastModifiedBy>
  <cp:revision>18</cp:revision>
  <dcterms:created xsi:type="dcterms:W3CDTF">2026-07-09T08:27:00Z</dcterms:created>
  <dcterms:modified xsi:type="dcterms:W3CDTF">2026-07-14T15:06:00Z</dcterms:modified>
</cp:coreProperties>
</file>